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BF39A">
      <w:pPr>
        <w:ind w:firstLine="480"/>
        <w:rPr>
          <w:rFonts w:ascii="宋体" w:hAnsi="宋体" w:cs="宋体"/>
        </w:rPr>
      </w:pPr>
      <w:r>
        <w:rPr>
          <w:rFonts w:hint="eastAsia" w:ascii="宋体" w:hAnsi="宋体" w:cs="宋体"/>
        </w:rPr>
        <w:t xml:space="preserve"> </w:t>
      </w:r>
    </w:p>
    <w:p w14:paraId="13683AFE">
      <w:pPr>
        <w:pStyle w:val="5"/>
      </w:pPr>
    </w:p>
    <w:p w14:paraId="63620809">
      <w:pPr>
        <w:ind w:firstLine="480"/>
        <w:rPr>
          <w:rFonts w:ascii="宋体" w:hAnsi="宋体" w:cs="宋体"/>
        </w:rPr>
      </w:pPr>
    </w:p>
    <w:p w14:paraId="152B6748">
      <w:pPr>
        <w:rPr>
          <w:rFonts w:ascii="宋体" w:hAnsi="宋体" w:cs="宋体"/>
        </w:rPr>
      </w:pPr>
    </w:p>
    <w:p w14:paraId="46C8683A">
      <w:pPr>
        <w:spacing w:line="240" w:lineRule="auto"/>
        <w:jc w:val="center"/>
        <w:rPr>
          <w:rFonts w:ascii="宋体" w:hAnsi="宋体" w:cs="宋体"/>
          <w:sz w:val="72"/>
          <w:szCs w:val="44"/>
        </w:rPr>
      </w:pPr>
      <w:r>
        <w:rPr>
          <w:rFonts w:hint="eastAsia" w:ascii="宋体" w:hAnsi="宋体" w:cs="宋体"/>
          <w:sz w:val="72"/>
          <w:szCs w:val="44"/>
        </w:rPr>
        <w:t>采购需求调查响应文件</w:t>
      </w:r>
    </w:p>
    <w:p w14:paraId="32AFB6F1">
      <w:pPr>
        <w:ind w:firstLine="480"/>
        <w:rPr>
          <w:rFonts w:ascii="宋体" w:hAnsi="宋体" w:cs="宋体"/>
        </w:rPr>
      </w:pPr>
    </w:p>
    <w:p w14:paraId="77E82A29">
      <w:pPr>
        <w:ind w:firstLine="480"/>
        <w:rPr>
          <w:rFonts w:ascii="宋体" w:hAnsi="宋体" w:cs="宋体"/>
        </w:rPr>
      </w:pPr>
    </w:p>
    <w:p w14:paraId="2A31F333">
      <w:pPr>
        <w:ind w:firstLine="480"/>
        <w:rPr>
          <w:rFonts w:ascii="宋体" w:hAnsi="宋体" w:cs="宋体"/>
        </w:rPr>
      </w:pPr>
    </w:p>
    <w:p w14:paraId="436B26B0">
      <w:pPr>
        <w:ind w:firstLine="480"/>
        <w:rPr>
          <w:rFonts w:ascii="宋体" w:hAnsi="宋体" w:cs="宋体"/>
        </w:rPr>
      </w:pPr>
    </w:p>
    <w:p w14:paraId="5358C356">
      <w:pPr>
        <w:ind w:firstLine="480"/>
        <w:rPr>
          <w:rFonts w:ascii="宋体" w:hAnsi="宋体" w:cs="宋体"/>
        </w:rPr>
      </w:pPr>
    </w:p>
    <w:p w14:paraId="68A5C6A7">
      <w:pPr>
        <w:jc w:val="left"/>
        <w:rPr>
          <w:rFonts w:hint="default" w:ascii="宋体" w:hAnsi="宋体" w:eastAsia="仿宋" w:cs="宋体"/>
          <w:b/>
          <w:bCs/>
          <w:sz w:val="28"/>
          <w:szCs w:val="28"/>
          <w:u w:val="single"/>
          <w:lang w:val="en-US" w:eastAsia="zh-CN"/>
        </w:rPr>
      </w:pPr>
      <w:r>
        <w:rPr>
          <w:rFonts w:hint="eastAsia" w:ascii="宋体" w:hAnsi="宋体" w:cs="宋体"/>
          <w:b/>
          <w:bCs/>
          <w:sz w:val="28"/>
          <w:szCs w:val="28"/>
        </w:rPr>
        <w:t>项目名称:</w:t>
      </w:r>
      <w:r>
        <w:rPr>
          <w:rFonts w:hint="default" w:ascii="宋体" w:hAnsi="宋体" w:cs="宋体"/>
          <w:b/>
          <w:bCs/>
          <w:sz w:val="28"/>
          <w:szCs w:val="28"/>
          <w:u w:val="single"/>
          <w:lang w:val="en-US"/>
        </w:rPr>
        <w:t xml:space="preserve"> 吴川市人民医院被服租赁及洗涤服务项目（2026-2029年度）  </w:t>
      </w:r>
    </w:p>
    <w:p w14:paraId="01D4AF1A">
      <w:pPr>
        <w:pStyle w:val="5"/>
      </w:pPr>
    </w:p>
    <w:p w14:paraId="0908291B">
      <w:pPr>
        <w:rPr>
          <w:rFonts w:ascii="宋体" w:hAnsi="宋体" w:cs="宋体"/>
          <w:b/>
          <w:bCs/>
          <w:sz w:val="28"/>
          <w:szCs w:val="28"/>
        </w:rPr>
      </w:pPr>
    </w:p>
    <w:p w14:paraId="7D4AD818">
      <w:pPr>
        <w:ind w:firstLine="480"/>
        <w:rPr>
          <w:rFonts w:ascii="宋体" w:hAnsi="宋体" w:cs="宋体"/>
        </w:rPr>
      </w:pPr>
    </w:p>
    <w:p w14:paraId="29DEA9C1">
      <w:pPr>
        <w:ind w:firstLine="480"/>
        <w:rPr>
          <w:rFonts w:ascii="宋体" w:hAnsi="宋体" w:cs="宋体"/>
        </w:rPr>
      </w:pPr>
    </w:p>
    <w:p w14:paraId="05D90FF5">
      <w:pPr>
        <w:rPr>
          <w:rFonts w:ascii="宋体" w:hAnsi="宋体" w:cs="宋体"/>
        </w:rPr>
      </w:pPr>
    </w:p>
    <w:p w14:paraId="7F7C1C93">
      <w:pPr>
        <w:ind w:firstLine="480"/>
        <w:rPr>
          <w:rFonts w:ascii="宋体" w:hAnsi="宋体" w:cs="宋体"/>
        </w:rPr>
      </w:pPr>
    </w:p>
    <w:p w14:paraId="40529718">
      <w:pPr>
        <w:ind w:left="1575" w:leftChars="750"/>
        <w:rPr>
          <w:rFonts w:ascii="宋体" w:hAnsi="宋体" w:cs="宋体"/>
          <w:b/>
          <w:bCs/>
          <w:sz w:val="30"/>
          <w:szCs w:val="30"/>
        </w:rPr>
      </w:pPr>
      <w:r>
        <w:rPr>
          <w:rFonts w:hint="eastAsia" w:ascii="宋体" w:hAnsi="宋体" w:cs="宋体"/>
          <w:b/>
          <w:bCs/>
          <w:sz w:val="30"/>
          <w:szCs w:val="30"/>
        </w:rPr>
        <w:t>供</w:t>
      </w:r>
      <w:r>
        <w:rPr>
          <w:rFonts w:hint="eastAsia" w:ascii="宋体" w:hAnsi="宋体" w:cs="宋体"/>
          <w:b/>
          <w:bCs/>
          <w:sz w:val="30"/>
          <w:szCs w:val="30"/>
          <w:lang w:val="en-US" w:eastAsia="zh-CN"/>
        </w:rPr>
        <w:t xml:space="preserve">  </w:t>
      </w:r>
      <w:r>
        <w:rPr>
          <w:rFonts w:hint="eastAsia" w:ascii="宋体" w:hAnsi="宋体" w:cs="宋体"/>
          <w:b/>
          <w:bCs/>
          <w:sz w:val="30"/>
          <w:szCs w:val="30"/>
        </w:rPr>
        <w:t>应</w:t>
      </w:r>
      <w:r>
        <w:rPr>
          <w:rFonts w:hint="eastAsia" w:ascii="宋体" w:hAnsi="宋体" w:cs="宋体"/>
          <w:b/>
          <w:bCs/>
          <w:sz w:val="30"/>
          <w:szCs w:val="30"/>
          <w:lang w:val="en-US" w:eastAsia="zh-CN"/>
        </w:rPr>
        <w:t xml:space="preserve">  </w:t>
      </w:r>
      <w:r>
        <w:rPr>
          <w:rFonts w:hint="eastAsia" w:ascii="宋体" w:hAnsi="宋体" w:cs="宋体"/>
          <w:b/>
          <w:bCs/>
          <w:sz w:val="30"/>
          <w:szCs w:val="30"/>
        </w:rPr>
        <w:t>商：</w:t>
      </w:r>
      <w:r>
        <w:rPr>
          <w:rFonts w:hint="eastAsia" w:ascii="宋体" w:hAnsi="宋体" w:cs="宋体"/>
          <w:b/>
          <w:bCs/>
          <w:sz w:val="30"/>
          <w:szCs w:val="30"/>
          <w:u w:val="single"/>
        </w:rPr>
        <w:t xml:space="preserve">    （加盖公章）     </w:t>
      </w:r>
    </w:p>
    <w:p w14:paraId="07D5A52B">
      <w:pPr>
        <w:ind w:left="1575" w:leftChars="750"/>
        <w:rPr>
          <w:rFonts w:ascii="宋体" w:hAnsi="宋体" w:cs="宋体"/>
          <w:b/>
          <w:bCs/>
          <w:sz w:val="30"/>
          <w:szCs w:val="30"/>
        </w:rPr>
      </w:pPr>
      <w:r>
        <w:rPr>
          <w:rFonts w:hint="eastAsia" w:ascii="宋体" w:hAnsi="宋体" w:cs="宋体"/>
          <w:b/>
          <w:bCs/>
          <w:spacing w:val="151"/>
          <w:kern w:val="0"/>
          <w:sz w:val="30"/>
          <w:szCs w:val="30"/>
          <w:fitText w:val="1505" w:id="-1253782784"/>
        </w:rPr>
        <w:t>联系</w:t>
      </w:r>
      <w:r>
        <w:rPr>
          <w:rFonts w:hint="eastAsia" w:ascii="宋体" w:hAnsi="宋体" w:cs="宋体"/>
          <w:b/>
          <w:bCs/>
          <w:spacing w:val="0"/>
          <w:kern w:val="0"/>
          <w:sz w:val="30"/>
          <w:szCs w:val="30"/>
          <w:fitText w:val="1505" w:id="-1253782784"/>
        </w:rPr>
        <w:t>人</w:t>
      </w:r>
      <w:r>
        <w:rPr>
          <w:rFonts w:hint="eastAsia" w:ascii="宋体" w:hAnsi="宋体" w:cs="宋体"/>
          <w:b/>
          <w:bCs/>
          <w:sz w:val="30"/>
          <w:szCs w:val="30"/>
        </w:rPr>
        <w:t>：</w:t>
      </w:r>
      <w:r>
        <w:rPr>
          <w:rFonts w:hint="eastAsia" w:ascii="宋体" w:hAnsi="宋体" w:cs="宋体"/>
          <w:b/>
          <w:bCs/>
          <w:sz w:val="30"/>
          <w:szCs w:val="30"/>
          <w:u w:val="single"/>
        </w:rPr>
        <w:t xml:space="preserve">                      </w:t>
      </w:r>
    </w:p>
    <w:p w14:paraId="7C5D13A8">
      <w:pPr>
        <w:ind w:left="1575" w:leftChars="750"/>
        <w:rPr>
          <w:rFonts w:ascii="宋体" w:hAnsi="宋体" w:cs="宋体"/>
          <w:b/>
          <w:bCs/>
          <w:sz w:val="30"/>
          <w:szCs w:val="30"/>
        </w:rPr>
      </w:pPr>
      <w:r>
        <w:rPr>
          <w:rFonts w:hint="eastAsia" w:ascii="宋体" w:hAnsi="宋体" w:cs="宋体"/>
          <w:b/>
          <w:bCs/>
          <w:spacing w:val="50"/>
          <w:kern w:val="0"/>
          <w:sz w:val="30"/>
          <w:szCs w:val="30"/>
          <w:fitText w:val="1505" w:id="-1253782783"/>
        </w:rPr>
        <w:t>联系电</w:t>
      </w:r>
      <w:r>
        <w:rPr>
          <w:rFonts w:hint="eastAsia" w:ascii="宋体" w:hAnsi="宋体" w:cs="宋体"/>
          <w:b/>
          <w:bCs/>
          <w:spacing w:val="2"/>
          <w:kern w:val="0"/>
          <w:sz w:val="30"/>
          <w:szCs w:val="30"/>
          <w:fitText w:val="1505" w:id="-1253782783"/>
        </w:rPr>
        <w:t>话</w:t>
      </w:r>
      <w:r>
        <w:rPr>
          <w:rFonts w:hint="eastAsia" w:ascii="宋体" w:hAnsi="宋体" w:cs="宋体"/>
          <w:b/>
          <w:bCs/>
          <w:sz w:val="30"/>
          <w:szCs w:val="30"/>
        </w:rPr>
        <w:t>：</w:t>
      </w:r>
      <w:r>
        <w:rPr>
          <w:rFonts w:hint="eastAsia" w:ascii="宋体" w:hAnsi="宋体" w:cs="宋体"/>
          <w:b/>
          <w:bCs/>
          <w:sz w:val="30"/>
          <w:szCs w:val="30"/>
          <w:u w:val="single"/>
        </w:rPr>
        <w:t xml:space="preserve">                      </w:t>
      </w:r>
    </w:p>
    <w:p w14:paraId="134EE13A">
      <w:pPr>
        <w:ind w:left="1575" w:leftChars="750"/>
        <w:rPr>
          <w:rFonts w:ascii="宋体" w:hAnsi="宋体" w:cs="宋体"/>
          <w:b/>
          <w:bCs/>
          <w:sz w:val="30"/>
          <w:szCs w:val="30"/>
          <w:u w:val="single"/>
        </w:rPr>
      </w:pPr>
      <w:r>
        <w:rPr>
          <w:rFonts w:hint="eastAsia" w:ascii="宋体" w:hAnsi="宋体" w:cs="宋体"/>
          <w:b/>
          <w:bCs/>
          <w:spacing w:val="452"/>
          <w:kern w:val="0"/>
          <w:sz w:val="30"/>
          <w:szCs w:val="30"/>
          <w:fitText w:val="1505" w:id="-1253782782"/>
        </w:rPr>
        <w:t>日</w:t>
      </w:r>
      <w:r>
        <w:rPr>
          <w:rFonts w:hint="eastAsia" w:ascii="宋体" w:hAnsi="宋体" w:cs="宋体"/>
          <w:b/>
          <w:bCs/>
          <w:spacing w:val="0"/>
          <w:kern w:val="0"/>
          <w:sz w:val="30"/>
          <w:szCs w:val="30"/>
          <w:fitText w:val="1505" w:id="-1253782782"/>
        </w:rPr>
        <w:t>期</w:t>
      </w:r>
      <w:r>
        <w:rPr>
          <w:rFonts w:hint="eastAsia" w:ascii="宋体" w:hAnsi="宋体" w:cs="宋体"/>
          <w:b/>
          <w:bCs/>
          <w:sz w:val="30"/>
          <w:szCs w:val="30"/>
        </w:rPr>
        <w:t>：</w:t>
      </w:r>
      <w:r>
        <w:rPr>
          <w:rFonts w:hint="eastAsia" w:ascii="宋体" w:hAnsi="宋体" w:cs="宋体"/>
          <w:b/>
          <w:bCs/>
          <w:sz w:val="30"/>
          <w:szCs w:val="30"/>
          <w:u w:val="none"/>
        </w:rPr>
        <w:t xml:space="preserve">   年  月  日         </w:t>
      </w:r>
    </w:p>
    <w:p w14:paraId="4655220D">
      <w:pPr>
        <w:widowControl/>
        <w:spacing w:line="240" w:lineRule="auto"/>
        <w:jc w:val="left"/>
        <w:rPr>
          <w:rFonts w:ascii="宋体" w:hAnsi="宋体" w:cs="宋体"/>
        </w:rPr>
      </w:pPr>
      <w:r>
        <w:rPr>
          <w:rFonts w:hint="eastAsia" w:ascii="宋体" w:hAnsi="宋体" w:cs="宋体"/>
        </w:rPr>
        <w:br w:type="page"/>
      </w:r>
    </w:p>
    <w:p w14:paraId="267CD780">
      <w:pPr>
        <w:pStyle w:val="2"/>
        <w:rPr>
          <w:rFonts w:ascii="宋体" w:hAnsi="宋体" w:cs="宋体"/>
          <w:sz w:val="28"/>
          <w:szCs w:val="28"/>
        </w:rPr>
      </w:pPr>
      <w:bookmarkStart w:id="0" w:name="_Toc13705"/>
      <w:r>
        <w:rPr>
          <w:rFonts w:hint="eastAsia" w:ascii="宋体" w:hAnsi="宋体" w:cs="宋体"/>
          <w:sz w:val="28"/>
          <w:szCs w:val="28"/>
        </w:rPr>
        <w:t>一、响应供应商资质文件</w:t>
      </w:r>
      <w:bookmarkEnd w:id="0"/>
    </w:p>
    <w:p w14:paraId="5B2603D8">
      <w:pPr>
        <w:pStyle w:val="24"/>
        <w:rPr>
          <w:rFonts w:hint="eastAsia" w:ascii="宋体" w:hAnsi="宋体" w:cs="宋体"/>
        </w:rPr>
      </w:pPr>
      <w:r>
        <w:rPr>
          <w:rFonts w:hint="eastAsia" w:ascii="宋体" w:hAnsi="宋体" w:cs="宋体"/>
        </w:rPr>
        <w:t>（营业执照等内容、格式自拟）</w:t>
      </w:r>
    </w:p>
    <w:p w14:paraId="19DB9D31">
      <w:pPr>
        <w:widowControl/>
        <w:spacing w:line="240" w:lineRule="auto"/>
        <w:jc w:val="left"/>
        <w:rPr>
          <w:rFonts w:ascii="宋体" w:hAnsi="宋体" w:cs="宋体"/>
        </w:rPr>
      </w:pPr>
    </w:p>
    <w:p w14:paraId="61E924CA">
      <w:pPr>
        <w:ind w:firstLine="480"/>
        <w:rPr>
          <w:rFonts w:ascii="宋体" w:hAnsi="宋体" w:cs="宋体"/>
        </w:rPr>
      </w:pPr>
    </w:p>
    <w:p w14:paraId="79364EF3">
      <w:pPr>
        <w:pStyle w:val="4"/>
        <w:rPr>
          <w:rFonts w:ascii="宋体" w:hAnsi="宋体" w:cs="宋体"/>
        </w:rPr>
      </w:pPr>
    </w:p>
    <w:p w14:paraId="505BB510">
      <w:pPr>
        <w:rPr>
          <w:rFonts w:ascii="宋体" w:hAnsi="宋体" w:cs="宋体"/>
        </w:rPr>
      </w:pPr>
    </w:p>
    <w:p w14:paraId="6D6D9D00">
      <w:pPr>
        <w:pStyle w:val="4"/>
      </w:pPr>
    </w:p>
    <w:p w14:paraId="74371947">
      <w:pPr>
        <w:pStyle w:val="4"/>
        <w:rPr>
          <w:rFonts w:ascii="宋体" w:hAnsi="宋体" w:cs="宋体"/>
        </w:rPr>
      </w:pPr>
    </w:p>
    <w:p w14:paraId="7C95D95E"/>
    <w:p w14:paraId="1B99FC2C">
      <w:pPr>
        <w:pStyle w:val="2"/>
        <w:rPr>
          <w:rFonts w:ascii="宋体" w:hAnsi="宋体" w:cs="宋体"/>
          <w:sz w:val="28"/>
          <w:szCs w:val="28"/>
        </w:rPr>
      </w:pPr>
      <w:bookmarkStart w:id="1" w:name="_Toc14030"/>
      <w:r>
        <w:rPr>
          <w:rFonts w:hint="eastAsia" w:ascii="宋体" w:hAnsi="宋体" w:cs="宋体"/>
          <w:sz w:val="28"/>
          <w:szCs w:val="28"/>
        </w:rPr>
        <w:t>二、价格</w:t>
      </w:r>
      <w:bookmarkEnd w:id="1"/>
    </w:p>
    <w:p w14:paraId="465A35B8">
      <w:pPr>
        <w:pStyle w:val="24"/>
        <w:spacing w:line="24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1.各类被服（不分大小件）租赁洗涤服务费单价报价为</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lang w:val="en-US" w:eastAsia="zh-CN"/>
        </w:rPr>
        <w:t>元/件/次；</w:t>
      </w:r>
    </w:p>
    <w:p w14:paraId="611D6A58">
      <w:pPr>
        <w:pStyle w:val="24"/>
        <w:spacing w:line="24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各类被服（不含租赁，不分大小件）洗涤服务费单价报价为</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lang w:val="en-US" w:eastAsia="zh-CN"/>
        </w:rPr>
        <w:t>元/件/次。</w:t>
      </w:r>
    </w:p>
    <w:p w14:paraId="040AE3BB">
      <w:pPr>
        <w:pStyle w:val="24"/>
        <w:spacing w:line="240" w:lineRule="auto"/>
        <w:rPr>
          <w:rFonts w:hint="default" w:ascii="宋体" w:hAnsi="宋体" w:cs="宋体"/>
          <w:sz w:val="11"/>
          <w:szCs w:val="11"/>
          <w:lang w:val="en-US"/>
        </w:rPr>
      </w:pPr>
      <w:r>
        <w:rPr>
          <w:rFonts w:hint="eastAsia" w:ascii="宋体" w:hAnsi="宋体" w:cs="宋体"/>
          <w:b w:val="0"/>
          <w:bCs w:val="0"/>
          <w:sz w:val="28"/>
          <w:szCs w:val="28"/>
          <w:lang w:val="en-US" w:eastAsia="zh-CN"/>
        </w:rPr>
        <w:t>2、预计洗涤量150万件/年，年度报价（总价）</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lang w:val="en-US" w:eastAsia="zh-CN"/>
        </w:rPr>
        <w:t>元。</w:t>
      </w:r>
    </w:p>
    <w:p w14:paraId="71B1ED29">
      <w:pPr>
        <w:pStyle w:val="24"/>
        <w:spacing w:line="240" w:lineRule="auto"/>
        <w:rPr>
          <w:rFonts w:ascii="宋体" w:hAnsi="宋体" w:cs="宋体"/>
        </w:rPr>
      </w:pPr>
      <w:r>
        <w:rPr>
          <w:rFonts w:hint="eastAsia" w:ascii="宋体" w:hAnsi="宋体" w:cs="宋体"/>
        </w:rPr>
        <w:t>注：</w:t>
      </w:r>
    </w:p>
    <w:p w14:paraId="3D5EE643">
      <w:pPr>
        <w:pStyle w:val="24"/>
        <w:rPr>
          <w:rFonts w:ascii="宋体" w:hAnsi="宋体" w:cs="宋体"/>
        </w:rPr>
      </w:pPr>
      <w:r>
        <w:rPr>
          <w:rFonts w:hint="eastAsia" w:ascii="宋体" w:hAnsi="宋体" w:cs="宋体"/>
        </w:rPr>
        <w:t>1.价格应当包括所有布草租赁洗涤服务所需费用、运输费、税费、人工费、售后服务费用等所需的各种费用。</w:t>
      </w:r>
    </w:p>
    <w:p w14:paraId="0E6AFECE">
      <w:pPr>
        <w:pStyle w:val="24"/>
        <w:rPr>
          <w:rFonts w:ascii="宋体" w:hAnsi="宋体" w:cs="宋体"/>
        </w:rPr>
      </w:pPr>
      <w:r>
        <w:rPr>
          <w:rFonts w:hint="eastAsia" w:ascii="宋体" w:hAnsi="宋体" w:cs="宋体"/>
          <w:lang w:val="en-US" w:eastAsia="zh-CN"/>
        </w:rPr>
        <w:t>2</w:t>
      </w:r>
      <w:r>
        <w:rPr>
          <w:rFonts w:hint="eastAsia" w:ascii="宋体" w:hAnsi="宋体" w:cs="宋体"/>
        </w:rPr>
        <w:t>.价格单位为人民币。</w:t>
      </w:r>
    </w:p>
    <w:p w14:paraId="26E55EFA">
      <w:pPr>
        <w:ind w:firstLine="482"/>
        <w:rPr>
          <w:rFonts w:ascii="宋体" w:hAnsi="宋体" w:cs="宋体"/>
          <w:b/>
          <w:bCs/>
        </w:rPr>
      </w:pPr>
    </w:p>
    <w:p w14:paraId="4CAD45E9">
      <w:pPr>
        <w:ind w:firstLine="482"/>
        <w:rPr>
          <w:rFonts w:ascii="宋体" w:hAnsi="宋体" w:cs="宋体"/>
          <w:b/>
          <w:bCs/>
        </w:rPr>
      </w:pPr>
    </w:p>
    <w:p w14:paraId="0BC9F21B">
      <w:pPr>
        <w:widowControl/>
        <w:spacing w:line="240" w:lineRule="auto"/>
        <w:jc w:val="left"/>
        <w:rPr>
          <w:rFonts w:ascii="宋体" w:hAnsi="宋体" w:cs="宋体"/>
          <w:b/>
          <w:bCs/>
        </w:rPr>
      </w:pPr>
    </w:p>
    <w:p w14:paraId="1B18ABCF">
      <w:pPr>
        <w:rPr>
          <w:rFonts w:hint="eastAsia" w:ascii="宋体" w:hAnsi="宋体" w:cs="宋体"/>
          <w:sz w:val="28"/>
          <w:szCs w:val="28"/>
          <w:lang w:val="en-US" w:eastAsia="zh-CN"/>
        </w:rPr>
      </w:pPr>
      <w:bookmarkStart w:id="2" w:name="_Toc28345"/>
      <w:r>
        <w:rPr>
          <w:rFonts w:hint="eastAsia" w:ascii="宋体" w:hAnsi="宋体" w:cs="宋体"/>
          <w:sz w:val="28"/>
          <w:szCs w:val="28"/>
          <w:lang w:val="en-US" w:eastAsia="zh-CN"/>
        </w:rPr>
        <w:br w:type="page"/>
      </w:r>
    </w:p>
    <w:p w14:paraId="23FC121F">
      <w:pPr>
        <w:pStyle w:val="2"/>
        <w:rPr>
          <w:rFonts w:hint="default" w:ascii="宋体" w:hAnsi="宋体" w:eastAsia="仿宋" w:cs="宋体"/>
          <w:sz w:val="28"/>
          <w:szCs w:val="28"/>
          <w:lang w:val="en-US" w:eastAsia="zh-CN"/>
        </w:rPr>
      </w:pPr>
      <w:r>
        <w:rPr>
          <w:rFonts w:hint="eastAsia" w:ascii="宋体" w:hAnsi="宋体" w:cs="宋体"/>
          <w:sz w:val="28"/>
          <w:szCs w:val="28"/>
          <w:lang w:val="en-US" w:eastAsia="zh-CN"/>
        </w:rPr>
        <w:t>三</w:t>
      </w:r>
      <w:r>
        <w:rPr>
          <w:rFonts w:hint="eastAsia" w:ascii="宋体" w:hAnsi="宋体" w:cs="宋体"/>
          <w:sz w:val="28"/>
          <w:szCs w:val="28"/>
        </w:rPr>
        <w:t>、</w:t>
      </w:r>
      <w:bookmarkEnd w:id="2"/>
      <w:r>
        <w:rPr>
          <w:rFonts w:hint="eastAsia" w:ascii="宋体" w:hAnsi="宋体" w:cs="宋体"/>
          <w:sz w:val="28"/>
          <w:szCs w:val="28"/>
          <w:lang w:val="en-US" w:eastAsia="zh-CN"/>
        </w:rPr>
        <w:t>服务方案</w:t>
      </w:r>
    </w:p>
    <w:p w14:paraId="2C5A156D">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内容、格式自拟，以下为基本要求，供应商可在此内容上提出更完善的方案</w:t>
      </w:r>
    </w:p>
    <w:p w14:paraId="3BF97285">
      <w:pPr>
        <w:pStyle w:val="4"/>
        <w:rPr>
          <w:rFonts w:hint="eastAsia" w:asciiTheme="minorEastAsia" w:hAnsiTheme="minorEastAsia" w:eastAsiaTheme="minorEastAsia" w:cstheme="minorEastAsia"/>
          <w:sz w:val="24"/>
          <w:szCs w:val="24"/>
          <w:lang w:val="en-US" w:eastAsia="zh-CN"/>
        </w:rPr>
      </w:pPr>
    </w:p>
    <w:p w14:paraId="6097C071">
      <w:pPr>
        <w:ind w:firstLine="420"/>
        <w:jc w:val="both"/>
        <w:rPr>
          <w:rFonts w:hint="eastAsia" w:ascii="Calibri" w:hAnsi="Calibri" w:eastAsia="宋体" w:cs="Times New Roman"/>
          <w:color w:val="000000"/>
          <w:sz w:val="21"/>
          <w:lang w:val="en-US" w:eastAsia="zh-CN" w:bidi="ar-SA"/>
        </w:rPr>
      </w:pPr>
      <w:r>
        <w:rPr>
          <w:rFonts w:hint="eastAsia" w:ascii="Calibri" w:hAnsi="Calibri" w:eastAsia="宋体" w:cs="Times New Roman"/>
          <w:color w:val="000000"/>
          <w:sz w:val="21"/>
          <w:lang w:val="en-US" w:eastAsia="zh-CN" w:bidi="ar-SA"/>
        </w:rPr>
        <w:t>（一）商务要求</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65"/>
        <w:gridCol w:w="7431"/>
      </w:tblGrid>
      <w:tr w14:paraId="5C439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70" w:type="dxa"/>
          </w:tcPr>
          <w:p w14:paraId="55753BD3">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标的提供的时间</w:t>
            </w:r>
          </w:p>
        </w:tc>
        <w:tc>
          <w:tcPr>
            <w:tcW w:w="7454" w:type="dxa"/>
          </w:tcPr>
          <w:p w14:paraId="74B84379">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服务期</w:t>
            </w:r>
            <w:r>
              <w:rPr>
                <w:rFonts w:hint="eastAsia" w:ascii="Calibri" w:hAnsi="Calibri" w:eastAsia="宋体" w:cs="Times New Roman"/>
                <w:color w:val="000000"/>
                <w:kern w:val="0"/>
                <w:sz w:val="20"/>
                <w:szCs w:val="20"/>
              </w:rPr>
              <w:t>三</w:t>
            </w:r>
            <w:r>
              <w:rPr>
                <w:rFonts w:hint="eastAsia" w:ascii="Calibri" w:hAnsi="Calibri" w:eastAsia="宋体" w:cs="Times New Roman"/>
                <w:color w:val="000000"/>
                <w:kern w:val="0"/>
                <w:sz w:val="20"/>
                <w:szCs w:val="20"/>
                <w:lang w:eastAsia="zh-Hans"/>
              </w:rPr>
              <w:t>年，</w:t>
            </w:r>
            <w:r>
              <w:rPr>
                <w:rFonts w:hint="eastAsia" w:ascii="Calibri" w:hAnsi="Calibri" w:eastAsia="宋体" w:cs="Times New Roman"/>
                <w:color w:val="000000"/>
                <w:kern w:val="0"/>
                <w:sz w:val="20"/>
                <w:szCs w:val="20"/>
              </w:rPr>
              <w:t>预计使用量共为450万件。</w:t>
            </w:r>
            <w:r>
              <w:rPr>
                <w:rFonts w:hint="eastAsia" w:ascii="Calibri" w:hAnsi="Calibri" w:eastAsia="宋体" w:cs="Times New Roman"/>
                <w:color w:val="000000"/>
                <w:kern w:val="0"/>
                <w:sz w:val="20"/>
                <w:szCs w:val="20"/>
                <w:lang w:eastAsia="zh-Hans"/>
              </w:rPr>
              <w:t>若合同服务期限届满前，本项目实际结算费用总计已达项目预算总金额，则服务期限提前终止。</w:t>
            </w:r>
          </w:p>
        </w:tc>
      </w:tr>
      <w:tr w14:paraId="57E02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70" w:type="dxa"/>
          </w:tcPr>
          <w:p w14:paraId="082A8099">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标的提供的地点</w:t>
            </w:r>
          </w:p>
        </w:tc>
        <w:tc>
          <w:tcPr>
            <w:tcW w:w="7454" w:type="dxa"/>
          </w:tcPr>
          <w:p w14:paraId="249F2EC8">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采购人指定的地点，租赁物品交货方式为送货上门。</w:t>
            </w:r>
          </w:p>
        </w:tc>
      </w:tr>
      <w:tr w14:paraId="159BB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70" w:type="dxa"/>
          </w:tcPr>
          <w:p w14:paraId="42F41D97">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付款方式</w:t>
            </w:r>
          </w:p>
        </w:tc>
        <w:tc>
          <w:tcPr>
            <w:tcW w:w="7454" w:type="dxa"/>
          </w:tcPr>
          <w:p w14:paraId="7CEFCA3A">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被服洗涤服务费用每月按实际发生量结算一次，即结算价=中标单价*每月实际发生量；中标人将每月各类租赁洗涤布草数量累计制表报采购人被服室核对后交后勤科审核确认，于次月5日前开具发票，根据地方纳税规定，中标人开具洗涤租赁费用发票，交给采购人被服室管理人员，采购人财务于次月15日前向中标人支付上月洗涤租赁服务费。</w:t>
            </w:r>
          </w:p>
        </w:tc>
      </w:tr>
      <w:tr w14:paraId="479AB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70" w:type="dxa"/>
          </w:tcPr>
          <w:p w14:paraId="056DDCA9">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验收</w:t>
            </w:r>
            <w:r>
              <w:rPr>
                <w:rFonts w:hint="eastAsia" w:ascii="Calibri" w:hAnsi="Calibri" w:eastAsia="宋体" w:cs="Times New Roman"/>
                <w:color w:val="000000"/>
                <w:kern w:val="0"/>
                <w:sz w:val="20"/>
                <w:szCs w:val="20"/>
              </w:rPr>
              <w:t>考核</w:t>
            </w:r>
            <w:r>
              <w:rPr>
                <w:rFonts w:hint="eastAsia" w:ascii="Calibri" w:hAnsi="Calibri" w:eastAsia="宋体" w:cs="Times New Roman"/>
                <w:color w:val="000000"/>
                <w:kern w:val="0"/>
                <w:sz w:val="20"/>
                <w:szCs w:val="20"/>
                <w:lang w:eastAsia="zh-Hans"/>
              </w:rPr>
              <w:t>要求</w:t>
            </w:r>
          </w:p>
        </w:tc>
        <w:tc>
          <w:tcPr>
            <w:tcW w:w="7454" w:type="dxa"/>
          </w:tcPr>
          <w:p w14:paraId="259EC63F">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1）验收标准依次序对照适用标准为：①符合严格按照《医疗机构医用织物洗涤消毒技术标准》（WS/T508-2025）要求实施全过程质量监控，服务工作质量必须符合《医疗机构医用织物洗涤消毒技术标准》（WS/T508-2025）要求；②符合招标文件质量要求和投标文件响应内容。</w:t>
            </w:r>
          </w:p>
          <w:p w14:paraId="52ABA3F8">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（2）由采购人组成验收小组按国家有关的规定、标准进行。</w:t>
            </w:r>
          </w:p>
          <w:p w14:paraId="550F3EBA">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（3）按《吴川市人民医院医用布草租赁考核表》进行考核</w:t>
            </w:r>
          </w:p>
        </w:tc>
      </w:tr>
      <w:tr w14:paraId="071E9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70" w:type="dxa"/>
          </w:tcPr>
          <w:p w14:paraId="22B2F35D">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履约保证金</w:t>
            </w:r>
          </w:p>
        </w:tc>
        <w:tc>
          <w:tcPr>
            <w:tcW w:w="7454" w:type="dxa"/>
          </w:tcPr>
          <w:p w14:paraId="0A112368">
            <w:pPr>
              <w:spacing w:line="240" w:lineRule="auto"/>
              <w:rPr>
                <w:rFonts w:ascii="Calibri" w:hAnsi="Calibri" w:eastAsia="宋体" w:cs="Times New Roman"/>
                <w:color w:val="000000"/>
                <w:kern w:val="0"/>
                <w:sz w:val="20"/>
                <w:szCs w:val="20"/>
                <w:lang w:eastAsia="zh-Hans"/>
              </w:rPr>
            </w:pPr>
            <w:r>
              <w:rPr>
                <w:rFonts w:hint="eastAsia" w:ascii="Calibri" w:hAnsi="Calibri" w:eastAsia="宋体" w:cs="Times New Roman"/>
                <w:color w:val="000000"/>
                <w:kern w:val="0"/>
                <w:sz w:val="20"/>
                <w:szCs w:val="20"/>
                <w:lang w:eastAsia="zh-Hans"/>
              </w:rPr>
              <w:t>不收取</w:t>
            </w:r>
          </w:p>
        </w:tc>
      </w:tr>
    </w:tbl>
    <w:p w14:paraId="2A6BAE84">
      <w:pPr>
        <w:ind w:firstLine="420"/>
        <w:jc w:val="both"/>
        <w:rPr>
          <w:rFonts w:hint="eastAsia" w:ascii="Calibri" w:hAnsi="Calibri" w:eastAsia="宋体" w:cs="Times New Roman"/>
          <w:color w:val="000000"/>
          <w:sz w:val="21"/>
          <w:lang w:val="en-US" w:eastAsia="zh-CN" w:bidi="ar-SA"/>
        </w:rPr>
      </w:pPr>
    </w:p>
    <w:p w14:paraId="1E03703A">
      <w:pPr>
        <w:ind w:firstLine="420"/>
        <w:jc w:val="both"/>
        <w:rPr>
          <w:rFonts w:hint="default" w:ascii="Calibri" w:hAnsi="Calibri" w:eastAsia="宋体" w:cs="Times New Roman"/>
          <w:color w:val="000000"/>
          <w:sz w:val="21"/>
          <w:lang w:val="en-US" w:eastAsia="zh-CN" w:bidi="ar-SA"/>
        </w:rPr>
      </w:pPr>
      <w:r>
        <w:rPr>
          <w:rFonts w:hint="eastAsia" w:ascii="Calibri" w:hAnsi="Calibri" w:eastAsia="宋体" w:cs="Times New Roman"/>
          <w:color w:val="000000"/>
          <w:sz w:val="21"/>
          <w:lang w:val="en-US" w:eastAsia="zh-CN" w:bidi="ar-SA"/>
        </w:rPr>
        <w:t>（二）技术要求</w:t>
      </w:r>
    </w:p>
    <w:p w14:paraId="79B42906">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CN" w:bidi="ar-SA"/>
        </w:rPr>
        <w:t>【1】</w:t>
      </w:r>
      <w:r>
        <w:rPr>
          <w:rFonts w:hint="eastAsia" w:ascii="Calibri" w:hAnsi="Calibri" w:eastAsia="宋体" w:cs="Times New Roman"/>
          <w:color w:val="000000"/>
          <w:sz w:val="21"/>
          <w:lang w:val="en-US" w:eastAsia="zh-Hans" w:bidi="ar-SA"/>
        </w:rPr>
        <w:t>租赁临床医用布草物品相关要求：</w:t>
      </w:r>
    </w:p>
    <w:p w14:paraId="7C05A2C0">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1、租赁全院所需的临床医用布草，租赁范围包含被套、床单、枕套、病衣、病裤、大中单、手术治疗及妇产治疗包布、布单、</w:t>
      </w:r>
      <w:r>
        <w:rPr>
          <w:rFonts w:hint="eastAsia" w:ascii="Calibri" w:hAnsi="Calibri" w:eastAsia="宋体" w:cs="Times New Roman"/>
          <w:color w:val="000000"/>
          <w:sz w:val="21"/>
          <w:lang w:val="en-US" w:eastAsia="zh-CN" w:bidi="ar-SA"/>
        </w:rPr>
        <w:t>布袋</w:t>
      </w:r>
      <w:r>
        <w:rPr>
          <w:rFonts w:hint="eastAsia" w:ascii="Calibri" w:hAnsi="Calibri" w:eastAsia="宋体" w:cs="Times New Roman"/>
          <w:color w:val="000000"/>
          <w:sz w:val="21"/>
          <w:lang w:val="en-US" w:eastAsia="zh-Hans" w:bidi="ar-SA"/>
        </w:rPr>
        <w:t>、医务人员工作服、布帽、工勤人员工作服、约束带和绑手帕等布草（不含被芯、枕芯、纱布类制品、毛巾类针织制品、一次性布类制品、窗帘/隔帘及特殊科室所需的专用要求布草）。</w:t>
      </w:r>
    </w:p>
    <w:p w14:paraId="24C36453">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2、医院临床使用的全部医用布草物品洗涤，洗涤范围包含被套、床单、枕套、病衣、病裤、大中单、手术治疗及妇产治疗包布、布单、</w:t>
      </w:r>
      <w:r>
        <w:rPr>
          <w:rFonts w:hint="eastAsia" w:ascii="Calibri" w:hAnsi="Calibri" w:eastAsia="宋体" w:cs="Times New Roman"/>
          <w:color w:val="000000"/>
          <w:sz w:val="21"/>
          <w:lang w:val="en-US" w:eastAsia="zh-CN" w:bidi="ar-SA"/>
        </w:rPr>
        <w:t>布袋</w:t>
      </w:r>
      <w:r>
        <w:rPr>
          <w:rFonts w:hint="eastAsia" w:ascii="Calibri" w:hAnsi="Calibri" w:eastAsia="宋体" w:cs="Times New Roman"/>
          <w:color w:val="000000"/>
          <w:sz w:val="21"/>
          <w:lang w:val="en-US" w:eastAsia="zh-Hans" w:bidi="ar-SA"/>
        </w:rPr>
        <w:t>、医务人员工作服、工勤人员工作服、布帽、护士燕子帽、窗帘、隔帘、毛巾、约束带和绑手帕等布草。要保障每天一次收送布草，要做好与医院被服室人员交接，对医护人员和工勤人员工作服、布帽、护士燕子帽、床单、被套、病人服、手术治疗布类洗涤、烘干、烫平，按要求折叠和分类，对所有破损布草进行缝补，租赁布草要根据医院的需求及时到位保障临床使用。</w:t>
      </w:r>
    </w:p>
    <w:p w14:paraId="2C10B0AA">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3、预估年洗涤量为：约150万件。服务期</w:t>
      </w:r>
      <w:r>
        <w:rPr>
          <w:rFonts w:hint="eastAsia" w:ascii="Calibri" w:hAnsi="Calibri" w:eastAsia="宋体" w:cs="Times New Roman"/>
          <w:color w:val="000000"/>
          <w:sz w:val="21"/>
          <w:lang w:val="en-US" w:eastAsia="zh-CN" w:bidi="ar-SA"/>
        </w:rPr>
        <w:t>三</w:t>
      </w:r>
      <w:r>
        <w:rPr>
          <w:rFonts w:hint="eastAsia" w:ascii="Calibri" w:hAnsi="Calibri" w:eastAsia="宋体" w:cs="Times New Roman"/>
          <w:color w:val="000000"/>
          <w:sz w:val="21"/>
          <w:lang w:val="en-US" w:eastAsia="zh-Hans" w:bidi="ar-SA"/>
        </w:rPr>
        <w:t>年，</w:t>
      </w:r>
      <w:r>
        <w:rPr>
          <w:rFonts w:hint="eastAsia" w:ascii="Calibri" w:hAnsi="Calibri" w:eastAsia="宋体" w:cs="Times New Roman"/>
          <w:color w:val="000000"/>
          <w:sz w:val="21"/>
          <w:lang w:val="en-US" w:eastAsia="zh-CN" w:bidi="ar-SA"/>
        </w:rPr>
        <w:t>预计使用量共为450万件。</w:t>
      </w:r>
    </w:p>
    <w:p w14:paraId="12FA261D">
      <w:pPr>
        <w:ind w:firstLine="420"/>
        <w:jc w:val="both"/>
        <w:rPr>
          <w:rFonts w:hint="default" w:ascii="Calibri" w:hAnsi="Calibri" w:eastAsia="宋体" w:cs="Times New Roman"/>
          <w:color w:val="000000"/>
          <w:sz w:val="21"/>
          <w:lang w:val="en-US" w:eastAsia="zh-CN" w:bidi="ar-SA"/>
        </w:rPr>
      </w:pPr>
      <w:r>
        <w:rPr>
          <w:rFonts w:hint="eastAsia" w:ascii="Calibri" w:hAnsi="Calibri" w:eastAsia="宋体" w:cs="Times New Roman"/>
          <w:color w:val="000000"/>
          <w:sz w:val="21"/>
          <w:lang w:val="en-US" w:eastAsia="zh-CN" w:bidi="ar-SA"/>
        </w:rPr>
        <w:t>4、合同签订后20个自然日内，中标人需到医院实地统计各科室所需的各种布草类型、尺寸，再对医院所有的工衣、工勤工衣（人均冬夏2套共4套）及所有租赁布草进行全新更换，并备齐所需全新布草。</w:t>
      </w:r>
    </w:p>
    <w:p w14:paraId="2F8D0596">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CN" w:bidi="ar-SA"/>
        </w:rPr>
        <w:t>5、</w:t>
      </w:r>
      <w:r>
        <w:rPr>
          <w:rFonts w:hint="eastAsia" w:ascii="Calibri" w:hAnsi="Calibri" w:eastAsia="宋体" w:cs="Times New Roman"/>
          <w:color w:val="000000"/>
          <w:sz w:val="21"/>
          <w:lang w:val="en-US" w:eastAsia="zh-Hans" w:bidi="ar-SA"/>
        </w:rPr>
        <w:t>租赁的临床医用布草物品应以纯棉为主，美观舒适耐用。</w:t>
      </w:r>
    </w:p>
    <w:p w14:paraId="6060845C">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CN" w:bidi="ar-SA"/>
        </w:rPr>
        <w:t>6、首次投入租赁的</w:t>
      </w:r>
      <w:r>
        <w:rPr>
          <w:rFonts w:hint="eastAsia" w:ascii="Calibri" w:hAnsi="Calibri" w:eastAsia="宋体" w:cs="Times New Roman"/>
          <w:color w:val="000000"/>
          <w:sz w:val="21"/>
          <w:lang w:val="en-US" w:eastAsia="zh-Hans" w:bidi="ar-SA"/>
        </w:rPr>
        <w:t>临床医用布草物品</w:t>
      </w:r>
      <w:r>
        <w:rPr>
          <w:rFonts w:hint="eastAsia" w:ascii="Calibri" w:hAnsi="Calibri" w:eastAsia="宋体" w:cs="Times New Roman"/>
          <w:color w:val="000000"/>
          <w:sz w:val="21"/>
          <w:lang w:val="en-US" w:eastAsia="zh-CN" w:bidi="ar-SA"/>
        </w:rPr>
        <w:t>布袋</w:t>
      </w:r>
      <w:r>
        <w:rPr>
          <w:rFonts w:hint="eastAsia" w:ascii="Calibri" w:hAnsi="Calibri" w:eastAsia="宋体" w:cs="Times New Roman"/>
          <w:color w:val="000000"/>
          <w:sz w:val="21"/>
          <w:lang w:val="en-US" w:eastAsia="zh-Hans" w:bidi="ar-SA"/>
        </w:rPr>
        <w:t>须</w:t>
      </w:r>
      <w:r>
        <w:rPr>
          <w:rFonts w:hint="eastAsia" w:ascii="Calibri" w:hAnsi="Calibri" w:eastAsia="宋体" w:cs="Times New Roman"/>
          <w:color w:val="000000"/>
          <w:sz w:val="21"/>
          <w:lang w:val="en-US" w:eastAsia="zh-CN" w:bidi="ar-SA"/>
        </w:rPr>
        <w:t>全新且</w:t>
      </w:r>
      <w:r>
        <w:rPr>
          <w:rFonts w:hint="eastAsia" w:ascii="Calibri" w:hAnsi="Calibri" w:eastAsia="宋体" w:cs="Times New Roman"/>
          <w:color w:val="000000"/>
          <w:sz w:val="21"/>
          <w:lang w:val="en-US" w:eastAsia="zh-Hans" w:bidi="ar-SA"/>
        </w:rPr>
        <w:t>统一印有院方最新的名称和标识，并且按行业标准进行规格分类，不分科室。临床医用布草提供不少于1:3基数的比例配置布草储备量，医务人员和工勤人员工作服按冬装、夏装每人各两套（共4套）标准配置（实习工作人员除外），所有布草的颜色、花纹、款式、规格、质量等必须符合采购人的要求，且符合国家、政府的有关规定，对人体安全、无害。</w:t>
      </w:r>
    </w:p>
    <w:p w14:paraId="6A3139DC">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CN" w:bidi="ar-SA"/>
        </w:rPr>
        <w:t>7、</w:t>
      </w:r>
      <w:r>
        <w:rPr>
          <w:rFonts w:hint="eastAsia" w:ascii="Calibri" w:hAnsi="Calibri" w:eastAsia="宋体" w:cs="Times New Roman"/>
          <w:color w:val="000000"/>
          <w:sz w:val="21"/>
          <w:lang w:val="en-US" w:eastAsia="zh-Hans" w:bidi="ar-SA"/>
        </w:rPr>
        <w:t>租赁的临床医用布草物品须洗涤干净，无污渍、油渍、血渍、锈渍、无毛发等。</w:t>
      </w:r>
    </w:p>
    <w:p w14:paraId="0B21BAE4">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CN" w:bidi="ar-SA"/>
        </w:rPr>
        <w:t>8、</w:t>
      </w:r>
      <w:r>
        <w:rPr>
          <w:rFonts w:hint="eastAsia" w:ascii="Calibri" w:hAnsi="Calibri" w:eastAsia="宋体" w:cs="Times New Roman"/>
          <w:color w:val="000000"/>
          <w:sz w:val="21"/>
          <w:lang w:val="en-US" w:eastAsia="zh-Hans" w:bidi="ar-SA"/>
        </w:rPr>
        <w:t>租赁的临床医用布草物品均</w:t>
      </w:r>
      <w:r>
        <w:rPr>
          <w:rFonts w:hint="eastAsia" w:ascii="Calibri" w:hAnsi="Calibri" w:eastAsia="宋体" w:cs="Times New Roman"/>
          <w:color w:val="000000"/>
          <w:sz w:val="21"/>
          <w:lang w:val="en-US" w:eastAsia="zh-CN" w:bidi="ar-SA"/>
        </w:rPr>
        <w:t>须</w:t>
      </w:r>
      <w:r>
        <w:rPr>
          <w:rFonts w:hint="eastAsia" w:ascii="Calibri" w:hAnsi="Calibri" w:eastAsia="宋体" w:cs="Times New Roman"/>
          <w:color w:val="000000"/>
          <w:sz w:val="21"/>
          <w:lang w:val="en-US" w:eastAsia="zh-Hans" w:bidi="ar-SA"/>
        </w:rPr>
        <w:t>整洁平整，折叠整齐，</w:t>
      </w:r>
      <w:r>
        <w:rPr>
          <w:rFonts w:hint="eastAsia" w:ascii="Calibri" w:hAnsi="Calibri" w:eastAsia="宋体" w:cs="Times New Roman"/>
          <w:color w:val="000000"/>
          <w:sz w:val="21"/>
          <w:lang w:val="en-US" w:eastAsia="zh-CN" w:bidi="ar-SA"/>
        </w:rPr>
        <w:t>纽带</w:t>
      </w:r>
      <w:r>
        <w:rPr>
          <w:rFonts w:hint="eastAsia" w:ascii="Calibri" w:hAnsi="Calibri" w:eastAsia="宋体" w:cs="Times New Roman"/>
          <w:color w:val="000000"/>
          <w:sz w:val="21"/>
          <w:lang w:val="en-US" w:eastAsia="zh-Hans" w:bidi="ar-SA"/>
        </w:rPr>
        <w:t>齐全，分类打包。</w:t>
      </w:r>
    </w:p>
    <w:p w14:paraId="6ADB01B9">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CN" w:bidi="ar-SA"/>
        </w:rPr>
        <w:t>9、</w:t>
      </w:r>
      <w:r>
        <w:rPr>
          <w:rFonts w:hint="eastAsia" w:ascii="Calibri" w:hAnsi="Calibri" w:eastAsia="宋体" w:cs="Times New Roman"/>
          <w:color w:val="000000"/>
          <w:sz w:val="21"/>
          <w:lang w:val="en-US" w:eastAsia="zh-Hans" w:bidi="ar-SA"/>
        </w:rPr>
        <w:t>租赁未</w:t>
      </w:r>
      <w:r>
        <w:rPr>
          <w:rFonts w:hint="eastAsia" w:ascii="Calibri" w:hAnsi="Calibri" w:eastAsia="宋体" w:cs="Times New Roman"/>
          <w:color w:val="000000"/>
          <w:sz w:val="21"/>
          <w:lang w:val="en-US" w:eastAsia="zh-CN" w:bidi="ar-SA"/>
        </w:rPr>
        <w:t>达到</w:t>
      </w:r>
      <w:r>
        <w:rPr>
          <w:rFonts w:hint="eastAsia" w:ascii="Calibri" w:hAnsi="Calibri" w:eastAsia="宋体" w:cs="Times New Roman"/>
          <w:color w:val="000000"/>
          <w:sz w:val="21"/>
          <w:lang w:val="en-US" w:eastAsia="zh-Hans" w:bidi="ar-SA"/>
        </w:rPr>
        <w:t>报废标准的临床医用布草物品。</w:t>
      </w:r>
    </w:p>
    <w:p w14:paraId="3A660A9F">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CN" w:bidi="ar-SA"/>
        </w:rPr>
        <w:t>10、</w:t>
      </w:r>
      <w:r>
        <w:rPr>
          <w:rFonts w:hint="eastAsia" w:ascii="Calibri" w:hAnsi="Calibri" w:eastAsia="宋体" w:cs="Times New Roman"/>
          <w:color w:val="000000"/>
          <w:sz w:val="21"/>
          <w:lang w:val="en-US" w:eastAsia="zh-Hans" w:bidi="ar-SA"/>
        </w:rPr>
        <w:t>租赁的临床医用布草物品报废标准：</w:t>
      </w:r>
    </w:p>
    <w:p w14:paraId="2E25A5A1">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CN" w:bidi="ar-SA"/>
        </w:rPr>
        <w:t>（1）</w:t>
      </w:r>
      <w:r>
        <w:rPr>
          <w:rFonts w:hint="eastAsia" w:ascii="Calibri" w:hAnsi="Calibri" w:eastAsia="宋体" w:cs="Times New Roman"/>
          <w:color w:val="000000"/>
          <w:sz w:val="21"/>
          <w:lang w:val="en-US" w:eastAsia="zh-Hans" w:bidi="ar-SA"/>
        </w:rPr>
        <w:t>被套、床单、枕套、病员服（裤）和其他临床布草的报废标准：</w:t>
      </w:r>
    </w:p>
    <w:p w14:paraId="1A94FAD5">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①布草的抗张力明显下降甚至霉烂、脆化；</w:t>
      </w:r>
    </w:p>
    <w:p w14:paraId="5A74DB75">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②布草表面有大面积难以除去的污渍（≥2</w:t>
      </w:r>
      <w:r>
        <w:rPr>
          <w:rFonts w:hint="eastAsia" w:ascii="宋体" w:hAnsi="宋体" w:eastAsia="宋体" w:cs="宋体"/>
          <w:color w:val="000000"/>
          <w:lang w:val="en-US" w:eastAsia="zh-Hans" w:bidi="ar-SA"/>
        </w:rPr>
        <w:t>cm²</w:t>
      </w:r>
      <w:r>
        <w:rPr>
          <w:rFonts w:hint="eastAsia" w:ascii="Calibri" w:hAnsi="Calibri" w:eastAsia="宋体" w:cs="Times New Roman"/>
          <w:color w:val="000000"/>
          <w:sz w:val="21"/>
          <w:lang w:val="en-US" w:eastAsia="zh-Hans" w:bidi="ar-SA"/>
        </w:rPr>
        <w:t>）</w:t>
      </w:r>
      <w:r>
        <w:rPr>
          <w:rFonts w:hint="eastAsia" w:ascii="Calibri" w:hAnsi="Calibri" w:eastAsia="宋体" w:cs="Times New Roman"/>
          <w:color w:val="000000"/>
          <w:sz w:val="21"/>
          <w:lang w:val="en-US" w:eastAsia="zh-CN" w:bidi="ar-SA"/>
        </w:rPr>
        <w:t>；</w:t>
      </w:r>
    </w:p>
    <w:p w14:paraId="5D82D431">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③被服类租赁物正面存在面积破洞（≥2</w:t>
      </w:r>
      <w:r>
        <w:rPr>
          <w:rFonts w:hint="eastAsia" w:ascii="宋体" w:hAnsi="宋体" w:eastAsia="宋体" w:cs="宋体"/>
          <w:color w:val="000000"/>
          <w:lang w:val="en-US" w:eastAsia="zh-Hans" w:bidi="ar-SA"/>
        </w:rPr>
        <w:t>cm²</w:t>
      </w:r>
      <w:r>
        <w:rPr>
          <w:rFonts w:hint="eastAsia" w:ascii="Calibri" w:hAnsi="Calibri" w:eastAsia="宋体" w:cs="Times New Roman"/>
          <w:color w:val="000000"/>
          <w:sz w:val="21"/>
          <w:lang w:val="en-US" w:eastAsia="zh-Hans" w:bidi="ar-SA"/>
        </w:rPr>
        <w:t>左右），修补后仍影响美观；</w:t>
      </w:r>
    </w:p>
    <w:p w14:paraId="0138FE8C">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④被服类租赁物表面存在2个面积破洞（≥2</w:t>
      </w:r>
      <w:r>
        <w:rPr>
          <w:rFonts w:hint="eastAsia" w:ascii="宋体" w:hAnsi="宋体" w:eastAsia="宋体" w:cs="宋体"/>
          <w:color w:val="000000"/>
          <w:lang w:val="en-US" w:eastAsia="zh-Hans" w:bidi="ar-SA"/>
        </w:rPr>
        <w:t>cm²</w:t>
      </w:r>
      <w:r>
        <w:rPr>
          <w:rFonts w:hint="eastAsia" w:ascii="Calibri" w:hAnsi="Calibri" w:eastAsia="宋体" w:cs="Times New Roman"/>
          <w:color w:val="000000"/>
          <w:sz w:val="21"/>
          <w:lang w:val="en-US" w:eastAsia="zh-Hans" w:bidi="ar-SA"/>
        </w:rPr>
        <w:t>）以上的补丁。</w:t>
      </w:r>
    </w:p>
    <w:p w14:paraId="62CA615D">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CN" w:bidi="ar-SA"/>
        </w:rPr>
        <w:t>（2）</w:t>
      </w:r>
      <w:r>
        <w:rPr>
          <w:rFonts w:hint="eastAsia" w:ascii="Calibri" w:hAnsi="Calibri" w:eastAsia="宋体" w:cs="Times New Roman"/>
          <w:color w:val="000000"/>
          <w:sz w:val="21"/>
          <w:lang w:val="en-US" w:eastAsia="zh-Hans" w:bidi="ar-SA"/>
        </w:rPr>
        <w:t>手术类布草的报废标准：</w:t>
      </w:r>
    </w:p>
    <w:p w14:paraId="7BCFC2E7">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①布草的抗张力明显下降，脆化；</w:t>
      </w:r>
    </w:p>
    <w:p w14:paraId="10469795">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②布草表面存在难以去除的污渍；</w:t>
      </w:r>
    </w:p>
    <w:p w14:paraId="30EB5925">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③布草表面存在不符合院感要求的破洞；</w:t>
      </w:r>
    </w:p>
    <w:p w14:paraId="2BE8E657">
      <w:pPr>
        <w:ind w:firstLine="420"/>
        <w:jc w:val="both"/>
        <w:rPr>
          <w:rFonts w:hint="default" w:ascii="Calibri" w:hAnsi="Calibri" w:eastAsia="宋体" w:cs="Times New Roman"/>
          <w:color w:val="000000"/>
          <w:sz w:val="21"/>
          <w:lang w:val="en-US" w:eastAsia="zh-CN" w:bidi="ar-SA"/>
        </w:rPr>
      </w:pPr>
      <w:r>
        <w:rPr>
          <w:rFonts w:hint="eastAsia" w:ascii="Calibri" w:hAnsi="Calibri" w:eastAsia="宋体" w:cs="Times New Roman"/>
          <w:color w:val="000000"/>
          <w:sz w:val="21"/>
          <w:lang w:val="en-US" w:eastAsia="zh-Hans" w:bidi="ar-SA"/>
        </w:rPr>
        <w:t>④手术巾表面吸附着短纤维或边缘过度破损无法修复</w:t>
      </w:r>
      <w:r>
        <w:rPr>
          <w:rFonts w:hint="eastAsia" w:ascii="Calibri" w:hAnsi="Calibri" w:eastAsia="宋体" w:cs="Times New Roman"/>
          <w:color w:val="000000"/>
          <w:sz w:val="21"/>
          <w:lang w:val="en-US" w:eastAsia="zh-CN" w:bidi="ar-SA"/>
        </w:rPr>
        <w:t>。</w:t>
      </w:r>
    </w:p>
    <w:p w14:paraId="68F45D87">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⑤手术巾表面存在破洞。</w:t>
      </w:r>
    </w:p>
    <w:p w14:paraId="5C15011E">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CN" w:bidi="ar-SA"/>
        </w:rPr>
        <w:t>（3）</w:t>
      </w:r>
      <w:r>
        <w:rPr>
          <w:rFonts w:hint="eastAsia" w:ascii="Calibri" w:hAnsi="Calibri" w:eastAsia="宋体" w:cs="Times New Roman"/>
          <w:color w:val="000000"/>
          <w:sz w:val="21"/>
          <w:lang w:val="en-US" w:eastAsia="zh-Hans" w:bidi="ar-SA"/>
        </w:rPr>
        <w:t>消毒用包布的报废标准：</w:t>
      </w:r>
    </w:p>
    <w:p w14:paraId="7914B233">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①布草的抗张力明显下降，脆化；</w:t>
      </w:r>
    </w:p>
    <w:p w14:paraId="4EDDEFDB">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②布草表面存在难以去除的污渍；</w:t>
      </w:r>
    </w:p>
    <w:p w14:paraId="67FCDF45">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③布草表面存在不符合院感要求的破洞；</w:t>
      </w:r>
    </w:p>
    <w:p w14:paraId="748F0705">
      <w:pPr>
        <w:ind w:firstLine="420"/>
        <w:jc w:val="both"/>
        <w:rPr>
          <w:rFonts w:hint="default" w:ascii="Calibri" w:hAnsi="Calibri" w:eastAsia="宋体" w:cs="Times New Roman"/>
          <w:color w:val="000000"/>
          <w:sz w:val="21"/>
          <w:lang w:val="en-US" w:eastAsia="zh-CN" w:bidi="ar-SA"/>
        </w:rPr>
      </w:pPr>
      <w:r>
        <w:rPr>
          <w:rFonts w:hint="eastAsia" w:ascii="Calibri" w:hAnsi="Calibri" w:eastAsia="宋体" w:cs="Times New Roman"/>
          <w:color w:val="000000"/>
          <w:sz w:val="21"/>
          <w:lang w:val="en-US" w:eastAsia="zh-Hans" w:bidi="ar-SA"/>
        </w:rPr>
        <w:t>④手术巾表面吸附着短纤维或边缘过度破损</w:t>
      </w:r>
      <w:r>
        <w:rPr>
          <w:rFonts w:hint="eastAsia" w:ascii="Calibri" w:hAnsi="Calibri" w:eastAsia="宋体" w:cs="Times New Roman"/>
          <w:color w:val="000000"/>
          <w:sz w:val="21"/>
          <w:lang w:val="en-US" w:eastAsia="zh-CN" w:bidi="ar-SA"/>
        </w:rPr>
        <w:t>。</w:t>
      </w:r>
    </w:p>
    <w:p w14:paraId="11BD9A4B">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CN" w:bidi="ar-SA"/>
        </w:rPr>
        <w:t>（4）</w:t>
      </w:r>
      <w:r>
        <w:rPr>
          <w:rFonts w:hint="eastAsia" w:ascii="Calibri" w:hAnsi="Calibri" w:eastAsia="宋体" w:cs="Times New Roman"/>
          <w:color w:val="000000"/>
          <w:sz w:val="21"/>
          <w:lang w:val="en-US" w:eastAsia="zh-Hans" w:bidi="ar-SA"/>
        </w:rPr>
        <w:t>工衣工勤类的报废标准：</w:t>
      </w:r>
    </w:p>
    <w:p w14:paraId="4039FA96">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①布草的抗张力明显下降，脆化，</w:t>
      </w:r>
      <w:r>
        <w:rPr>
          <w:rFonts w:hint="eastAsia" w:ascii="Calibri" w:hAnsi="Calibri" w:eastAsia="宋体" w:cs="Times New Roman"/>
          <w:color w:val="000000"/>
          <w:sz w:val="21"/>
          <w:lang w:val="en-US" w:eastAsia="zh-CN" w:bidi="ar-SA"/>
        </w:rPr>
        <w:t>变形，</w:t>
      </w:r>
      <w:r>
        <w:rPr>
          <w:rFonts w:hint="eastAsia" w:ascii="Calibri" w:hAnsi="Calibri" w:eastAsia="宋体" w:cs="Times New Roman"/>
          <w:color w:val="000000"/>
          <w:sz w:val="21"/>
          <w:lang w:val="en-US" w:eastAsia="zh-Hans" w:bidi="ar-SA"/>
        </w:rPr>
        <w:t>存在难以去除的污渍；</w:t>
      </w:r>
    </w:p>
    <w:p w14:paraId="2261D19F">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②表面吸附着短纤维或边缘过度破损无法修复；</w:t>
      </w:r>
    </w:p>
    <w:p w14:paraId="5AE522E5">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③</w:t>
      </w:r>
      <w:r>
        <w:rPr>
          <w:rFonts w:hint="eastAsia" w:ascii="Calibri" w:hAnsi="Calibri" w:eastAsia="宋体" w:cs="Times New Roman"/>
          <w:color w:val="000000"/>
          <w:sz w:val="21"/>
          <w:lang w:val="en-US" w:eastAsia="zh-CN" w:bidi="ar-SA"/>
        </w:rPr>
        <w:t>工作服存在一个以上补丁且≥1</w:t>
      </w:r>
      <w:r>
        <w:rPr>
          <w:rFonts w:hint="eastAsia" w:ascii="宋体" w:hAnsi="宋体" w:eastAsia="宋体" w:cs="宋体"/>
          <w:color w:val="000000"/>
          <w:lang w:val="en-US" w:eastAsia="zh-Hans" w:bidi="ar-SA"/>
        </w:rPr>
        <w:t>cm²</w:t>
      </w:r>
      <w:r>
        <w:rPr>
          <w:rFonts w:hint="eastAsia" w:ascii="Calibri" w:hAnsi="Calibri" w:eastAsia="宋体" w:cs="Times New Roman"/>
          <w:color w:val="000000"/>
          <w:sz w:val="21"/>
          <w:lang w:val="en-US" w:eastAsia="zh-CN" w:bidi="ar-SA"/>
        </w:rPr>
        <w:t>及修补后仍影响美观；</w:t>
      </w:r>
    </w:p>
    <w:p w14:paraId="573F7489">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④布草色泽偏差显陈旧（墨汁、中草药渍、碘酒等顽固污渍除外）。</w:t>
      </w:r>
    </w:p>
    <w:p w14:paraId="5AA864B9">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二、被服洗涤、缝补和收送质量要求：</w:t>
      </w:r>
    </w:p>
    <w:p w14:paraId="6284391E">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1.供应商必须承诺洗涤工作场所符合《医疗机构医用织物洗涤消毒技术标准》</w:t>
      </w:r>
      <w:r>
        <w:rPr>
          <w:rFonts w:hint="eastAsia" w:ascii="Calibri" w:hAnsi="Calibri" w:eastAsia="宋体" w:cs="Times New Roman"/>
          <w:color w:val="000000"/>
          <w:sz w:val="21"/>
          <w:lang w:val="en-US" w:eastAsia="zh-CN" w:bidi="ar-SA"/>
        </w:rPr>
        <w:t>（</w:t>
      </w:r>
      <w:r>
        <w:rPr>
          <w:rFonts w:hint="eastAsia" w:ascii="Calibri" w:hAnsi="Calibri" w:eastAsia="宋体" w:cs="Times New Roman"/>
          <w:color w:val="000000"/>
          <w:sz w:val="21"/>
          <w:lang w:val="en-US" w:eastAsia="zh-Hans" w:bidi="ar-SA"/>
        </w:rPr>
        <w:t>WS/T508-2</w:t>
      </w:r>
      <w:r>
        <w:rPr>
          <w:rFonts w:hint="eastAsia" w:ascii="Calibri" w:hAnsi="Calibri" w:eastAsia="宋体" w:cs="Times New Roman"/>
          <w:color w:val="000000"/>
          <w:sz w:val="21"/>
          <w:lang w:val="en-US" w:eastAsia="zh-CN" w:bidi="ar-SA"/>
        </w:rPr>
        <w:t>025）</w:t>
      </w:r>
      <w:r>
        <w:rPr>
          <w:rFonts w:hint="eastAsia" w:ascii="Calibri" w:hAnsi="Calibri" w:eastAsia="宋体" w:cs="Times New Roman"/>
          <w:color w:val="000000"/>
          <w:sz w:val="21"/>
          <w:lang w:val="en-US" w:eastAsia="zh-Hans" w:bidi="ar-SA"/>
        </w:rPr>
        <w:t>要求，并严格按照《医疗机构医用织物洗涤消毒技术标准》</w:t>
      </w:r>
      <w:r>
        <w:rPr>
          <w:rFonts w:hint="eastAsia" w:ascii="Calibri" w:hAnsi="Calibri" w:eastAsia="宋体" w:cs="Times New Roman"/>
          <w:color w:val="000000"/>
          <w:sz w:val="21"/>
          <w:lang w:val="en-US" w:eastAsia="zh-CN" w:bidi="ar-SA"/>
        </w:rPr>
        <w:t>（</w:t>
      </w:r>
      <w:r>
        <w:rPr>
          <w:rFonts w:hint="eastAsia" w:ascii="Calibri" w:hAnsi="Calibri" w:eastAsia="宋体" w:cs="Times New Roman"/>
          <w:color w:val="000000"/>
          <w:sz w:val="21"/>
          <w:lang w:val="en-US" w:eastAsia="zh-Hans" w:bidi="ar-SA"/>
        </w:rPr>
        <w:t>WS/T508-2</w:t>
      </w:r>
      <w:r>
        <w:rPr>
          <w:rFonts w:hint="eastAsia" w:ascii="Calibri" w:hAnsi="Calibri" w:eastAsia="宋体" w:cs="Times New Roman"/>
          <w:color w:val="000000"/>
          <w:sz w:val="21"/>
          <w:lang w:val="en-US" w:eastAsia="zh-CN" w:bidi="ar-SA"/>
        </w:rPr>
        <w:t>025）</w:t>
      </w:r>
      <w:r>
        <w:rPr>
          <w:rFonts w:hint="eastAsia" w:ascii="Calibri" w:hAnsi="Calibri" w:eastAsia="宋体" w:cs="Times New Roman"/>
          <w:color w:val="000000"/>
          <w:sz w:val="21"/>
          <w:lang w:val="en-US" w:eastAsia="zh-Hans" w:bidi="ar-SA"/>
        </w:rPr>
        <w:t>实施全过程质量监控。</w:t>
      </w:r>
    </w:p>
    <w:p w14:paraId="52B6CB92">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2.供应商为采购人提供的被服洗涤、缝补和收送等服务工作质量必须符合《医疗机构医用织物洗涤消毒技术标准》</w:t>
      </w:r>
      <w:r>
        <w:rPr>
          <w:rFonts w:hint="eastAsia" w:ascii="Calibri" w:hAnsi="Calibri" w:eastAsia="宋体" w:cs="Times New Roman"/>
          <w:color w:val="000000"/>
          <w:sz w:val="21"/>
          <w:lang w:val="en-US" w:eastAsia="zh-CN" w:bidi="ar-SA"/>
        </w:rPr>
        <w:t>（</w:t>
      </w:r>
      <w:r>
        <w:rPr>
          <w:rFonts w:hint="eastAsia" w:ascii="Calibri" w:hAnsi="Calibri" w:eastAsia="宋体" w:cs="Times New Roman"/>
          <w:color w:val="000000"/>
          <w:sz w:val="21"/>
          <w:lang w:val="en-US" w:eastAsia="zh-Hans" w:bidi="ar-SA"/>
        </w:rPr>
        <w:t>WS/T508-2</w:t>
      </w:r>
      <w:r>
        <w:rPr>
          <w:rFonts w:hint="eastAsia" w:ascii="Calibri" w:hAnsi="Calibri" w:eastAsia="宋体" w:cs="Times New Roman"/>
          <w:color w:val="000000"/>
          <w:sz w:val="21"/>
          <w:lang w:val="en-US" w:eastAsia="zh-CN" w:bidi="ar-SA"/>
        </w:rPr>
        <w:t>025）</w:t>
      </w:r>
      <w:r>
        <w:rPr>
          <w:rFonts w:hint="eastAsia" w:ascii="Calibri" w:hAnsi="Calibri" w:eastAsia="宋体" w:cs="Times New Roman"/>
          <w:color w:val="000000"/>
          <w:sz w:val="21"/>
          <w:lang w:val="en-US" w:eastAsia="zh-Hans" w:bidi="ar-SA"/>
        </w:rPr>
        <w:t>要求，且不得低于以下标准：</w:t>
      </w:r>
    </w:p>
    <w:p w14:paraId="091C628D">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2.1被服收送要求。供应商每天1次向采购人送达干净被服和收取脏污被服，保证供应（突发事件发生时按采购人要求实施）；院内配送由供应商负责，要做好污、洁物数量与单据交接；供应商必须按《医疗机构医用织物洗涤消毒技术标准》</w:t>
      </w:r>
      <w:r>
        <w:rPr>
          <w:rFonts w:hint="eastAsia" w:ascii="Calibri" w:hAnsi="Calibri" w:eastAsia="宋体" w:cs="Times New Roman"/>
          <w:color w:val="000000"/>
          <w:sz w:val="21"/>
          <w:lang w:val="en-US" w:eastAsia="zh-CN" w:bidi="ar-SA"/>
        </w:rPr>
        <w:t>（</w:t>
      </w:r>
      <w:r>
        <w:rPr>
          <w:rFonts w:hint="eastAsia" w:ascii="Calibri" w:hAnsi="Calibri" w:eastAsia="宋体" w:cs="Times New Roman"/>
          <w:color w:val="000000"/>
          <w:sz w:val="21"/>
          <w:lang w:val="en-US" w:eastAsia="zh-Hans" w:bidi="ar-SA"/>
        </w:rPr>
        <w:t>WS/T508-2</w:t>
      </w:r>
      <w:r>
        <w:rPr>
          <w:rFonts w:hint="eastAsia" w:ascii="Calibri" w:hAnsi="Calibri" w:eastAsia="宋体" w:cs="Times New Roman"/>
          <w:color w:val="000000"/>
          <w:sz w:val="21"/>
          <w:lang w:val="en-US" w:eastAsia="zh-CN" w:bidi="ar-SA"/>
        </w:rPr>
        <w:t>025）</w:t>
      </w:r>
      <w:r>
        <w:rPr>
          <w:rFonts w:hint="eastAsia" w:ascii="Calibri" w:hAnsi="Calibri" w:eastAsia="宋体" w:cs="Times New Roman"/>
          <w:color w:val="000000"/>
          <w:sz w:val="21"/>
          <w:lang w:val="en-US" w:eastAsia="zh-Hans" w:bidi="ar-SA"/>
        </w:rPr>
        <w:t>要求配备被服收送车辆，洁净被服运送车辆和脏污被服运送车辆不得混用、不得存放在同一场所，车辆回场后必须按规范要求彻底清洗消毒。并且洁净衣物运输车辆每月2次开展细菌培养检测</w:t>
      </w:r>
      <w:r>
        <w:rPr>
          <w:rFonts w:hint="eastAsia" w:ascii="Calibri" w:hAnsi="Calibri" w:eastAsia="宋体" w:cs="Times New Roman"/>
          <w:color w:val="000000"/>
          <w:sz w:val="21"/>
          <w:lang w:val="en-US" w:eastAsia="zh-CN" w:bidi="ar-SA"/>
        </w:rPr>
        <w:t>，并将检测结果和发票送给采购人监管部门作为结算凭证</w:t>
      </w:r>
      <w:r>
        <w:rPr>
          <w:rFonts w:hint="eastAsia" w:ascii="Calibri" w:hAnsi="Calibri" w:eastAsia="宋体" w:cs="Times New Roman"/>
          <w:color w:val="000000"/>
          <w:sz w:val="21"/>
          <w:lang w:val="en-US" w:eastAsia="zh-Hans" w:bidi="ar-SA"/>
        </w:rPr>
        <w:t>或者由院方不定期抽检。</w:t>
      </w:r>
    </w:p>
    <w:p w14:paraId="1BBB731D">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2.2被服收送时间：每天</w:t>
      </w:r>
      <w:r>
        <w:rPr>
          <w:rFonts w:hint="eastAsia" w:ascii="Calibri" w:hAnsi="Calibri" w:eastAsia="宋体" w:cs="Times New Roman"/>
          <w:color w:val="000000"/>
          <w:sz w:val="21"/>
          <w:lang w:val="en-US" w:eastAsia="zh-CN" w:bidi="ar-SA"/>
        </w:rPr>
        <w:t>8:00</w:t>
      </w:r>
      <w:r>
        <w:rPr>
          <w:rFonts w:hint="eastAsia" w:ascii="Calibri" w:hAnsi="Calibri" w:eastAsia="宋体" w:cs="Times New Roman"/>
          <w:color w:val="000000"/>
          <w:sz w:val="21"/>
          <w:lang w:val="en-US" w:eastAsia="zh-Hans" w:bidi="ar-SA"/>
        </w:rPr>
        <w:t>－</w:t>
      </w:r>
      <w:r>
        <w:rPr>
          <w:rFonts w:hint="eastAsia" w:ascii="Calibri" w:hAnsi="Calibri" w:eastAsia="宋体" w:cs="Times New Roman"/>
          <w:color w:val="000000"/>
          <w:sz w:val="21"/>
          <w:lang w:val="en-US" w:eastAsia="zh-CN" w:bidi="ar-SA"/>
        </w:rPr>
        <w:t>12:</w:t>
      </w:r>
      <w:r>
        <w:rPr>
          <w:rFonts w:hint="eastAsia" w:ascii="Calibri" w:hAnsi="Calibri" w:eastAsia="宋体" w:cs="Times New Roman"/>
          <w:color w:val="000000"/>
          <w:sz w:val="21"/>
          <w:lang w:val="en-US" w:eastAsia="zh-Hans" w:bidi="ar-SA"/>
        </w:rPr>
        <w:t>00，收送时间可根据医院要求协商调整，每天一收一送。</w:t>
      </w:r>
    </w:p>
    <w:p w14:paraId="6E6F8A3C">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2.3在洗涤过程中，严格执行消毒隔离制度，按工衣和值班被服、儿科、产科、手术室、一般被服、婴儿被服、传染病被服等至少7大类分机洗涤，并做到专机专用，确保洗涤质量和效果均满足采购人使用要求。</w:t>
      </w:r>
    </w:p>
    <w:p w14:paraId="6A2E25C2">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2.4凡有血迹、分泌物、粪便等异物的被服，首先要进行去污浸泡消毒处理，达到规范要求后再进行洗涤。</w:t>
      </w:r>
    </w:p>
    <w:p w14:paraId="274CF6B5">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2.5高温消毒洗涤（普通衣物达到70-80℃；感染科衣物达到90-100℃）。</w:t>
      </w:r>
    </w:p>
    <w:p w14:paraId="15F4C973">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2.6工衣、被套、床单、经机器烘干、熨烫平整后折叠，病衣、枕套、包布等经机器烘干后折叠，胶单消毒擦洗晾晒后折叠。工作服要定期进行浆熨；手术室大腹单、手术铺巾、分娩手术单等按规格折叠并严格要求，符合相关规定。</w:t>
      </w:r>
    </w:p>
    <w:p w14:paraId="2E3DDD26">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2.7缝补达到平整、美观、不影响正常使用；对破损物品（缺</w:t>
      </w:r>
      <w:r>
        <w:rPr>
          <w:rFonts w:hint="eastAsia" w:ascii="Calibri" w:hAnsi="Calibri" w:eastAsia="宋体" w:cs="Times New Roman"/>
          <w:color w:val="000000"/>
          <w:sz w:val="21"/>
          <w:lang w:val="en-US" w:eastAsia="zh-CN" w:bidi="ar-SA"/>
        </w:rPr>
        <w:t>纽扣</w:t>
      </w:r>
      <w:r>
        <w:rPr>
          <w:rFonts w:hint="eastAsia" w:ascii="Calibri" w:hAnsi="Calibri" w:eastAsia="宋体" w:cs="Times New Roman"/>
          <w:color w:val="000000"/>
          <w:sz w:val="21"/>
          <w:lang w:val="en-US" w:eastAsia="zh-Hans" w:bidi="ar-SA"/>
        </w:rPr>
        <w:t>、少带子、脱线、撕裂等情况）必须缝补完好后方能发出，缝补的补丁在1个以下，其中工衣工裤类在1×1cm以下。</w:t>
      </w:r>
    </w:p>
    <w:p w14:paraId="0F11238E">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2.8工作服和值班布草应与病房的物品分开洗涤和运送，收发物品时应做到洁污分开。</w:t>
      </w:r>
    </w:p>
    <w:p w14:paraId="2A639352">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2.9包布、手术衣、孔巾、治疗巾要符合手术和院感要求，不能有棉絮、灰尘、毛发。</w:t>
      </w:r>
    </w:p>
    <w:p w14:paraId="0EB051BD">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2.10手术室布草缝补和折叠质量必须符合使用科室的要求，织物密度不</w:t>
      </w:r>
      <w:r>
        <w:rPr>
          <w:rFonts w:hint="eastAsia" w:ascii="Calibri" w:hAnsi="Calibri" w:eastAsia="宋体" w:cs="Times New Roman"/>
          <w:color w:val="000000"/>
          <w:sz w:val="21"/>
          <w:lang w:val="en-US" w:eastAsia="zh-CN" w:bidi="ar-SA"/>
        </w:rPr>
        <w:t>小于</w:t>
      </w:r>
      <w:r>
        <w:rPr>
          <w:rFonts w:hint="eastAsia" w:ascii="Calibri" w:hAnsi="Calibri" w:eastAsia="宋体" w:cs="Times New Roman"/>
          <w:color w:val="000000"/>
          <w:sz w:val="21"/>
          <w:lang w:val="en-US" w:eastAsia="zh-Hans" w:bidi="ar-SA"/>
        </w:rPr>
        <w:t>120</w:t>
      </w:r>
      <w:r>
        <w:rPr>
          <w:rFonts w:hint="eastAsia" w:ascii="Calibri" w:hAnsi="Calibri" w:eastAsia="宋体" w:cs="Times New Roman"/>
          <w:color w:val="000000"/>
          <w:sz w:val="21"/>
          <w:lang w:val="en-US" w:eastAsia="zh-CN" w:bidi="ar-SA"/>
        </w:rPr>
        <w:t>—</w:t>
      </w:r>
      <w:r>
        <w:rPr>
          <w:rFonts w:hint="eastAsia" w:ascii="Calibri" w:hAnsi="Calibri" w:eastAsia="宋体" w:cs="Times New Roman"/>
          <w:color w:val="000000"/>
          <w:sz w:val="21"/>
          <w:lang w:val="en-US" w:eastAsia="zh-Hans" w:bidi="ar-SA"/>
        </w:rPr>
        <w:t>180根/in，撕破强力不低于14</w:t>
      </w:r>
      <w:r>
        <w:rPr>
          <w:rFonts w:hint="eastAsia" w:ascii="Calibri" w:hAnsi="Calibri" w:eastAsia="宋体" w:cs="Times New Roman"/>
          <w:color w:val="000000"/>
          <w:sz w:val="21"/>
          <w:lang w:val="en-US" w:eastAsia="zh-CN" w:bidi="ar-SA"/>
        </w:rPr>
        <w:t>—</w:t>
      </w:r>
      <w:r>
        <w:rPr>
          <w:rFonts w:hint="eastAsia" w:ascii="Calibri" w:hAnsi="Calibri" w:eastAsia="宋体" w:cs="Times New Roman"/>
          <w:color w:val="000000"/>
          <w:sz w:val="21"/>
          <w:lang w:val="en-US" w:eastAsia="zh-Hans" w:bidi="ar-SA"/>
        </w:rPr>
        <w:t>16N，包布为双层缝制，且四边走线缝制，中间不得出现交叉走线缝制，不得有破洞或缝补。</w:t>
      </w:r>
    </w:p>
    <w:p w14:paraId="73FBA6E2">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2.11收送及运输过程中，所有的脏污被服应用有防水和防渗透功能的袋装好</w:t>
      </w:r>
      <w:r>
        <w:rPr>
          <w:rFonts w:hint="eastAsia" w:ascii="Calibri" w:hAnsi="Calibri" w:eastAsia="宋体" w:cs="Times New Roman"/>
          <w:color w:val="000000"/>
          <w:sz w:val="21"/>
          <w:lang w:val="en-US" w:eastAsia="zh-CN" w:bidi="ar-SA"/>
        </w:rPr>
        <w:t>（</w:t>
      </w:r>
      <w:r>
        <w:rPr>
          <w:rFonts w:hint="eastAsia" w:ascii="Calibri" w:hAnsi="Calibri" w:eastAsia="宋体" w:cs="Times New Roman"/>
          <w:color w:val="000000"/>
          <w:sz w:val="21"/>
          <w:lang w:val="en-US" w:eastAsia="zh-Hans" w:bidi="ar-SA"/>
        </w:rPr>
        <w:t>应按有血迹粪便被服、病人普通被服、医护人员被服、传染病人被服等四大类分别包装</w:t>
      </w:r>
      <w:r>
        <w:rPr>
          <w:rFonts w:hint="eastAsia" w:ascii="Calibri" w:hAnsi="Calibri" w:eastAsia="宋体" w:cs="Times New Roman"/>
          <w:color w:val="000000"/>
          <w:sz w:val="21"/>
          <w:lang w:val="en-US" w:eastAsia="zh-CN" w:bidi="ar-SA"/>
        </w:rPr>
        <w:t>）</w:t>
      </w:r>
      <w:r>
        <w:rPr>
          <w:rFonts w:hint="eastAsia" w:ascii="Calibri" w:hAnsi="Calibri" w:eastAsia="宋体" w:cs="Times New Roman"/>
          <w:color w:val="000000"/>
          <w:sz w:val="21"/>
          <w:lang w:val="en-US" w:eastAsia="zh-Hans" w:bidi="ar-SA"/>
        </w:rPr>
        <w:t>并扎好袋口，做好标识，防止丢失和交叉污染。送回的洁净被服也要按不同类别用有防水和防渗透功能的袋分别装好，确保干净被服转运过程中不受污染。</w:t>
      </w:r>
    </w:p>
    <w:p w14:paraId="0F4E65A8">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2.12医院管理责任范围内（院区内）</w:t>
      </w:r>
      <w:r>
        <w:rPr>
          <w:rFonts w:hint="eastAsia" w:ascii="Calibri" w:hAnsi="Calibri" w:eastAsia="宋体" w:cs="Times New Roman"/>
          <w:color w:val="000000"/>
          <w:sz w:val="21"/>
          <w:lang w:val="en-US" w:eastAsia="zh-CN" w:bidi="ar-SA"/>
        </w:rPr>
        <w:t>，回收的脏污被服数量和医院使用科室签收的洁净被服数量允许误差率为0.3%，误差超过0.3%由医院配合供应商到使用科室组织核查，误差产生责任属于供应商。</w:t>
      </w:r>
    </w:p>
    <w:p w14:paraId="4E93147A">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2.13被服清点要求：采购人不为供应商工作人员提供休息场所，仅提供污衣和洁衣中转场地，供应商须按采购人的规定使用场地，并接受采购人的指导监督。中转场地的清洁和消毒所需的一切洁具和材料等费用，由供应商承担。</w:t>
      </w:r>
    </w:p>
    <w:p w14:paraId="2569F45E">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2.14返洗及缝补衣物在供应商厂区的停留时间不得超过3个日历日。</w:t>
      </w:r>
    </w:p>
    <w:p w14:paraId="404D854A">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2.15供应商每天按时按要求配合使用科室做好交收手续，并按采购人监管部门的要求做好数据汇总（每月提交一次纸质报表）。</w:t>
      </w:r>
    </w:p>
    <w:p w14:paraId="43BFA0F9">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2.16双方以采购人提供的污衣和洁衣中转场地为中转站，供应商每日必须按双方约定的时间从采购人科室收集包装好污脏被服到交接地点（被服中心污物间），干净被服则由供应商工作人员每天按双方约定的时间送至采购人被服中心，并由采购人的监管人员与供应商送货人员当面清点核对，填写一式三联的布料交接单（填写的交接单要字迹清楚，如有涂改需在修改处签字），双方签名认可后，供应商人员方可送至各科室，并与科室交接人员当面清点核对签名确认。</w:t>
      </w:r>
    </w:p>
    <w:p w14:paraId="014388A8">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2.17采购人所有送洗被服（纱布类除外）及包装袋应有明显的采购人标识，如有遗失由供应商负责赔偿。</w:t>
      </w:r>
    </w:p>
    <w:p w14:paraId="7740C750">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3.应急处置及定期检测要求：</w:t>
      </w:r>
    </w:p>
    <w:p w14:paraId="35C9AE9C">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3.1供应商要有停电、停水、</w:t>
      </w:r>
      <w:r>
        <w:rPr>
          <w:rFonts w:hint="eastAsia" w:ascii="Calibri" w:hAnsi="Calibri" w:eastAsia="宋体" w:cs="Times New Roman"/>
          <w:color w:val="000000"/>
          <w:sz w:val="21"/>
          <w:lang w:val="en-US" w:eastAsia="zh-CN" w:bidi="ar-SA"/>
        </w:rPr>
        <w:t>停气</w:t>
      </w:r>
      <w:r>
        <w:rPr>
          <w:rFonts w:hint="eastAsia" w:ascii="Calibri" w:hAnsi="Calibri" w:eastAsia="宋体" w:cs="Times New Roman"/>
          <w:color w:val="000000"/>
          <w:sz w:val="21"/>
          <w:lang w:val="en-US" w:eastAsia="zh-Hans" w:bidi="ar-SA"/>
        </w:rPr>
        <w:t>和机器设备故障等突发事件（含不可抗力因素引发的突发事件）应急预案和处置能力，确保被服供应不因突发事件发生而出现影响现象。</w:t>
      </w:r>
    </w:p>
    <w:p w14:paraId="22298337">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3.2供应商必须定期接受卫生防疫监督管理部门的卫生学检测，并至少每年向采购人提供2次第三方有资质的检测机构当年出具的对生产车间环境及4次洗涤物的卫生学检测报告复印件，同时提交检测报告原件给采购人核查，检测费用由供应商负责支付。</w:t>
      </w:r>
    </w:p>
    <w:p w14:paraId="6F6B7A55">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3.3供应商必须配合采购人对其消毒卫生情况作不定期的随机抽样采样检测，检测结果如有不符合</w:t>
      </w:r>
      <w:r>
        <w:rPr>
          <w:rFonts w:hint="eastAsia" w:ascii="Calibri" w:hAnsi="Calibri" w:eastAsia="宋体" w:cs="Times New Roman"/>
          <w:color w:val="000000"/>
          <w:sz w:val="21"/>
          <w:lang w:val="en-US" w:eastAsia="zh-CN" w:bidi="ar-SA"/>
        </w:rPr>
        <w:t>相</w:t>
      </w:r>
      <w:r>
        <w:rPr>
          <w:rFonts w:hint="eastAsia" w:ascii="Calibri" w:hAnsi="Calibri" w:eastAsia="宋体" w:cs="Times New Roman"/>
          <w:color w:val="000000"/>
          <w:sz w:val="21"/>
          <w:lang w:val="en-US" w:eastAsia="zh-Hans" w:bidi="ar-SA"/>
        </w:rPr>
        <w:t>关行业检测指标要求的，参照本项目的相关处罚条款作处理。如对检测结果有疑问的，则由双方共同认可的机构，在双方工作人员现场监督下对被服布类进行抽样检测。</w:t>
      </w:r>
      <w:r>
        <w:rPr>
          <w:rFonts w:hint="eastAsia" w:ascii="Calibri" w:hAnsi="Calibri" w:eastAsia="宋体" w:cs="Times New Roman"/>
          <w:color w:val="000000"/>
          <w:sz w:val="21"/>
          <w:lang w:val="en-US" w:eastAsia="zh-CN" w:bidi="ar-SA"/>
        </w:rPr>
        <w:t>额外抽样检测每年不多于6次，检测费用由</w:t>
      </w:r>
      <w:r>
        <w:rPr>
          <w:rFonts w:hint="eastAsia" w:ascii="Calibri" w:hAnsi="Calibri" w:eastAsia="宋体" w:cs="Times New Roman"/>
          <w:color w:val="000000"/>
          <w:sz w:val="21"/>
          <w:lang w:val="en-US" w:eastAsia="zh-Hans" w:bidi="ar-SA"/>
        </w:rPr>
        <w:t>供应商</w:t>
      </w:r>
      <w:r>
        <w:rPr>
          <w:rFonts w:hint="eastAsia" w:ascii="Calibri" w:hAnsi="Calibri" w:eastAsia="宋体" w:cs="Times New Roman"/>
          <w:color w:val="000000"/>
          <w:sz w:val="21"/>
          <w:lang w:val="en-US" w:eastAsia="zh-CN" w:bidi="ar-SA"/>
        </w:rPr>
        <w:t>承担；超出6次的额外抽样结果若达到行业洗涤卫生标准，检测费用由医院负责，若额外抽样检测的结果不符合行业洗涤卫生标准，检测费用由</w:t>
      </w:r>
      <w:r>
        <w:rPr>
          <w:rFonts w:hint="eastAsia" w:ascii="Calibri" w:hAnsi="Calibri" w:eastAsia="宋体" w:cs="Times New Roman"/>
          <w:color w:val="000000"/>
          <w:sz w:val="21"/>
          <w:lang w:val="en-US" w:eastAsia="zh-Hans" w:bidi="ar-SA"/>
        </w:rPr>
        <w:t>供应商</w:t>
      </w:r>
      <w:r>
        <w:rPr>
          <w:rFonts w:hint="eastAsia" w:ascii="Calibri" w:hAnsi="Calibri" w:eastAsia="宋体" w:cs="Times New Roman"/>
          <w:color w:val="000000"/>
          <w:sz w:val="21"/>
          <w:lang w:val="en-US" w:eastAsia="zh-CN" w:bidi="ar-SA"/>
        </w:rPr>
        <w:t>负责支付。</w:t>
      </w:r>
    </w:p>
    <w:p w14:paraId="55F1D4BD">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4.投入本项目的场地和设备要求：</w:t>
      </w:r>
    </w:p>
    <w:p w14:paraId="2324ADE0">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4.1供应商提供洗涤服务场所区域划分、布局介绍、区域场地面积和文字说明；供应商提供洗涤服务场所各部分区域实景照片。</w:t>
      </w:r>
    </w:p>
    <w:p w14:paraId="4959D12A">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4.2供应商的常规设备应达到以下要求（供应商须提供拟投入本项目的设备清单，并提供设备的购买发票或有效的设备买卖合同或有效的设备租赁合同或有效的设备安装合同作为证明材料）：</w:t>
      </w:r>
    </w:p>
    <w:p w14:paraId="56987451">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4.2.1供水系统有自来水和备用水源，且备用水源储水设备不少于300m³；</w:t>
      </w:r>
    </w:p>
    <w:p w14:paraId="03639728">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4.2.2供电系统有备用发电机（功率350</w:t>
      </w:r>
      <w:r>
        <w:rPr>
          <w:rFonts w:hint="eastAsia" w:ascii="Calibri" w:hAnsi="Calibri" w:eastAsia="宋体" w:cs="Times New Roman"/>
          <w:color w:val="000000"/>
          <w:sz w:val="21"/>
          <w:lang w:val="en-US" w:eastAsia="zh-CN" w:bidi="ar-SA"/>
        </w:rPr>
        <w:t>kW</w:t>
      </w:r>
      <w:r>
        <w:rPr>
          <w:rFonts w:hint="eastAsia" w:ascii="Calibri" w:hAnsi="Calibri" w:eastAsia="宋体" w:cs="Times New Roman"/>
          <w:color w:val="000000"/>
          <w:sz w:val="21"/>
          <w:lang w:val="en-US" w:eastAsia="zh-Hans" w:bidi="ar-SA"/>
        </w:rPr>
        <w:t>或以上）、变压器不少于2台（单台功率800</w:t>
      </w:r>
      <w:r>
        <w:rPr>
          <w:rFonts w:hint="eastAsia" w:ascii="Calibri" w:hAnsi="Calibri" w:eastAsia="宋体" w:cs="Times New Roman"/>
          <w:color w:val="000000"/>
          <w:sz w:val="21"/>
          <w:lang w:val="en-US" w:eastAsia="zh-CN" w:bidi="ar-SA"/>
        </w:rPr>
        <w:t>kW</w:t>
      </w:r>
      <w:r>
        <w:rPr>
          <w:rFonts w:hint="eastAsia" w:ascii="Calibri" w:hAnsi="Calibri" w:eastAsia="宋体" w:cs="Times New Roman"/>
          <w:color w:val="000000"/>
          <w:sz w:val="21"/>
          <w:lang w:val="en-US" w:eastAsia="zh-Hans" w:bidi="ar-SA"/>
        </w:rPr>
        <w:t>或以上）；</w:t>
      </w:r>
    </w:p>
    <w:p w14:paraId="6007A407">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4.2.3必须有高温蒸汽洗涤，蒸汽供应系统配备集中供汽并管道配备备用蒸汽锅炉不少于1台；或配备蒸汽锅炉不少于2台，其中1台为备用蒸汽锅炉；</w:t>
      </w:r>
    </w:p>
    <w:p w14:paraId="5879CA66">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4.2.4用于非感染性织物洗涤设备要求：供应商配备的全自动洗衣脱水机应不少于5台（设备铭牌标注</w:t>
      </w:r>
      <w:r>
        <w:rPr>
          <w:rFonts w:hint="eastAsia" w:ascii="Calibri" w:hAnsi="Calibri" w:eastAsia="宋体" w:cs="Times New Roman"/>
          <w:color w:val="000000"/>
          <w:sz w:val="21"/>
          <w:lang w:val="en-US" w:eastAsia="zh-CN" w:bidi="ar-SA"/>
        </w:rPr>
        <w:t>或其他有效文件证明</w:t>
      </w:r>
      <w:r>
        <w:rPr>
          <w:rFonts w:hint="eastAsia" w:ascii="Calibri" w:hAnsi="Calibri" w:eastAsia="宋体" w:cs="Times New Roman"/>
          <w:color w:val="000000"/>
          <w:sz w:val="21"/>
          <w:lang w:val="en-US" w:eastAsia="zh-Hans" w:bidi="ar-SA"/>
        </w:rPr>
        <w:t>的每机每次洗涤重量：50kg或以上）；</w:t>
      </w:r>
    </w:p>
    <w:p w14:paraId="2DA95C03">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4.2.5用于感染性织物洗涤专用设备要求：隔离式全自动洗衣脱水机不少于2台（设备铭牌标注</w:t>
      </w:r>
      <w:r>
        <w:rPr>
          <w:rFonts w:hint="eastAsia" w:ascii="Calibri" w:hAnsi="Calibri" w:eastAsia="宋体" w:cs="Times New Roman"/>
          <w:color w:val="000000"/>
          <w:sz w:val="21"/>
          <w:lang w:val="en-US" w:eastAsia="zh-CN" w:bidi="ar-SA"/>
        </w:rPr>
        <w:t>或其他有效文件证明</w:t>
      </w:r>
      <w:r>
        <w:rPr>
          <w:rFonts w:hint="eastAsia" w:ascii="Calibri" w:hAnsi="Calibri" w:eastAsia="宋体" w:cs="Times New Roman"/>
          <w:color w:val="000000"/>
          <w:sz w:val="21"/>
          <w:lang w:val="en-US" w:eastAsia="zh-Hans" w:bidi="ar-SA"/>
        </w:rPr>
        <w:t>的每机每次洗涤重量：50kg或以上）；</w:t>
      </w:r>
    </w:p>
    <w:p w14:paraId="32C74D6E">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4.2.6</w:t>
      </w:r>
      <w:r>
        <w:rPr>
          <w:rFonts w:hint="eastAsia" w:ascii="Calibri" w:hAnsi="Calibri" w:eastAsia="宋体" w:cs="Times New Roman"/>
          <w:color w:val="000000"/>
          <w:sz w:val="21"/>
          <w:lang w:val="en-US" w:eastAsia="zh-CN" w:bidi="ar-SA"/>
        </w:rPr>
        <w:t>烘</w:t>
      </w:r>
      <w:r>
        <w:rPr>
          <w:rFonts w:hint="eastAsia" w:ascii="Calibri" w:hAnsi="Calibri" w:eastAsia="宋体" w:cs="Times New Roman"/>
          <w:color w:val="000000"/>
          <w:sz w:val="21"/>
          <w:lang w:val="en-US" w:eastAsia="zh-Hans" w:bidi="ar-SA"/>
        </w:rPr>
        <w:t>干机（设备铭牌标注</w:t>
      </w:r>
      <w:r>
        <w:rPr>
          <w:rFonts w:hint="eastAsia" w:ascii="Calibri" w:hAnsi="Calibri" w:eastAsia="宋体" w:cs="Times New Roman"/>
          <w:color w:val="000000"/>
          <w:sz w:val="21"/>
          <w:lang w:val="en-US" w:eastAsia="zh-CN" w:bidi="ar-SA"/>
        </w:rPr>
        <w:t>或其他有效文件证明</w:t>
      </w:r>
      <w:r>
        <w:rPr>
          <w:rFonts w:hint="eastAsia" w:ascii="Calibri" w:hAnsi="Calibri" w:eastAsia="宋体" w:cs="Times New Roman"/>
          <w:color w:val="000000"/>
          <w:sz w:val="21"/>
          <w:lang w:val="en-US" w:eastAsia="zh-Hans" w:bidi="ar-SA"/>
        </w:rPr>
        <w:t>的每机每次干衣量：50kg或以上）不少于4台；</w:t>
      </w:r>
    </w:p>
    <w:p w14:paraId="71D6EFD3">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4.2.7床单被套烫平机（设备铭牌标注</w:t>
      </w:r>
      <w:r>
        <w:rPr>
          <w:rFonts w:hint="eastAsia" w:ascii="Calibri" w:hAnsi="Calibri" w:eastAsia="宋体" w:cs="Times New Roman"/>
          <w:color w:val="000000"/>
          <w:sz w:val="21"/>
          <w:lang w:val="en-US" w:eastAsia="zh-CN" w:bidi="ar-SA"/>
        </w:rPr>
        <w:t>或其他有效文件证明</w:t>
      </w:r>
      <w:r>
        <w:rPr>
          <w:rFonts w:hint="eastAsia" w:ascii="Calibri" w:hAnsi="Calibri" w:eastAsia="宋体" w:cs="Times New Roman"/>
          <w:color w:val="000000"/>
          <w:sz w:val="21"/>
          <w:lang w:val="en-US" w:eastAsia="zh-Hans" w:bidi="ar-SA"/>
        </w:rPr>
        <w:t>的每分钟烫平能力：床单40m或以上，被套25m或以上）1台以上；</w:t>
      </w:r>
    </w:p>
    <w:p w14:paraId="3CA94390">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4.2.8密封厢式货车不少于2台。</w:t>
      </w:r>
    </w:p>
    <w:p w14:paraId="02CEDBF5">
      <w:pPr>
        <w:ind w:firstLine="420"/>
        <w:jc w:val="both"/>
        <w:rPr>
          <w:rFonts w:hint="default" w:ascii="Calibri" w:hAnsi="Calibri" w:eastAsia="宋体" w:cs="Times New Roman"/>
          <w:color w:val="000000"/>
          <w:sz w:val="21"/>
          <w:lang w:val="en-US" w:eastAsia="zh-CN" w:bidi="ar-SA"/>
        </w:rPr>
      </w:pPr>
      <w:r>
        <w:rPr>
          <w:rFonts w:hint="eastAsia" w:ascii="Calibri" w:hAnsi="Calibri" w:eastAsia="宋体" w:cs="Times New Roman"/>
          <w:color w:val="000000"/>
          <w:sz w:val="21"/>
          <w:lang w:val="en-US" w:eastAsia="zh-Hans" w:bidi="ar-SA"/>
        </w:rPr>
        <w:t>5.质量保证要求：</w:t>
      </w:r>
    </w:p>
    <w:p w14:paraId="71BD1227">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5.1需按以下要求落实服务工作质量控制工作：</w:t>
      </w:r>
    </w:p>
    <w:p w14:paraId="2AB5F236">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（1）有疾病预防控制机构或第三方有资质的检测机构出具的符合《医疗机构医用织物洗涤消毒技术标准》</w:t>
      </w:r>
      <w:r>
        <w:rPr>
          <w:rFonts w:hint="eastAsia" w:ascii="Calibri" w:hAnsi="Calibri" w:eastAsia="宋体" w:cs="Times New Roman"/>
          <w:color w:val="000000"/>
          <w:sz w:val="21"/>
          <w:lang w:val="en-US" w:eastAsia="zh-CN" w:bidi="ar-SA"/>
        </w:rPr>
        <w:t>（</w:t>
      </w:r>
      <w:r>
        <w:rPr>
          <w:rFonts w:hint="eastAsia" w:ascii="Calibri" w:hAnsi="Calibri" w:eastAsia="宋体" w:cs="Times New Roman"/>
          <w:color w:val="000000"/>
          <w:sz w:val="21"/>
          <w:lang w:val="en-US" w:eastAsia="zh-Hans" w:bidi="ar-SA"/>
        </w:rPr>
        <w:t>WS/T508-2</w:t>
      </w:r>
      <w:r>
        <w:rPr>
          <w:rFonts w:hint="eastAsia" w:ascii="Calibri" w:hAnsi="Calibri" w:eastAsia="宋体" w:cs="Times New Roman"/>
          <w:color w:val="000000"/>
          <w:sz w:val="21"/>
          <w:lang w:val="en-US" w:eastAsia="zh-CN" w:bidi="ar-SA"/>
        </w:rPr>
        <w:t>025）</w:t>
      </w:r>
      <w:r>
        <w:rPr>
          <w:rFonts w:hint="eastAsia" w:ascii="Calibri" w:hAnsi="Calibri" w:eastAsia="宋体" w:cs="Times New Roman"/>
          <w:color w:val="000000"/>
          <w:sz w:val="21"/>
          <w:lang w:val="en-US" w:eastAsia="zh-Hans" w:bidi="ar-SA"/>
        </w:rPr>
        <w:t>要求的卫生检测报告和洗涤废水检测报告（提供2023年以来检测报告）；</w:t>
      </w:r>
    </w:p>
    <w:p w14:paraId="4035A0B7">
      <w:pPr>
        <w:ind w:firstLine="420"/>
        <w:jc w:val="both"/>
        <w:rPr>
          <w:rFonts w:hint="default" w:ascii="Calibri" w:hAnsi="Calibri" w:eastAsia="宋体" w:cs="Times New Roman"/>
          <w:color w:val="000000"/>
          <w:sz w:val="21"/>
          <w:lang w:val="en-US" w:eastAsia="zh-CN" w:bidi="ar-SA"/>
        </w:rPr>
      </w:pPr>
      <w:r>
        <w:rPr>
          <w:rFonts w:hint="eastAsia" w:ascii="Calibri" w:hAnsi="Calibri" w:eastAsia="宋体" w:cs="Times New Roman"/>
          <w:color w:val="000000"/>
          <w:sz w:val="21"/>
          <w:lang w:val="en-US" w:eastAsia="zh-Hans" w:bidi="ar-SA"/>
        </w:rPr>
        <w:t>（2）有突发事件应急预案</w:t>
      </w:r>
      <w:r>
        <w:rPr>
          <w:rFonts w:hint="eastAsia" w:ascii="Calibri" w:hAnsi="Calibri" w:eastAsia="宋体" w:cs="Times New Roman"/>
          <w:color w:val="000000"/>
          <w:sz w:val="21"/>
          <w:lang w:val="en-US" w:eastAsia="zh-CN" w:bidi="ar-SA"/>
        </w:rPr>
        <w:t>。</w:t>
      </w:r>
    </w:p>
    <w:p w14:paraId="10375CC3">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6.</w:t>
      </w:r>
      <w:r>
        <w:rPr>
          <w:rFonts w:hint="eastAsia" w:ascii="Calibri" w:hAnsi="Calibri" w:eastAsia="宋体" w:cs="Times New Roman"/>
          <w:color w:val="000000"/>
          <w:sz w:val="21"/>
          <w:lang w:val="en-US" w:eastAsia="zh-CN" w:bidi="ar-SA"/>
        </w:rPr>
        <w:t>其他</w:t>
      </w:r>
      <w:r>
        <w:rPr>
          <w:rFonts w:hint="eastAsia" w:ascii="Calibri" w:hAnsi="Calibri" w:eastAsia="宋体" w:cs="Times New Roman"/>
          <w:color w:val="000000"/>
          <w:sz w:val="21"/>
          <w:lang w:val="en-US" w:eastAsia="zh-Hans" w:bidi="ar-SA"/>
        </w:rPr>
        <w:t>要求：</w:t>
      </w:r>
    </w:p>
    <w:p w14:paraId="724AE2F9">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6.1供应商必须接受采购人的工作监督和指导，按采购人的要求优化工作流程设计，加强管理，提高服务水平，按时、按质、按量完成医院交给的洗涤和配送任务。</w:t>
      </w:r>
    </w:p>
    <w:p w14:paraId="69F3FD07">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6.2供应商按照采购人规定每天按时送达干净衣物被服和收取脏污衣物被服1次。发生突发事件时须无条件按医院要求实施，且不得要求采购人支付洗涤费用以外的其他任何费用。</w:t>
      </w:r>
    </w:p>
    <w:p w14:paraId="615956FC">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6.3若因供应商被服洗涤质量达不到正常卫生标准，而影响采购人被服使用和供应，应在双方交接时提出并立即退回供应商返洗，填写返洗单，双方签字确认，次日送洁衣时一并送回。返洗不重复计算服务费。</w:t>
      </w:r>
    </w:p>
    <w:p w14:paraId="421D6C6B">
      <w:pPr>
        <w:ind w:firstLine="420"/>
        <w:jc w:val="both"/>
        <w:rPr>
          <w:rFonts w:hint="default"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6.4被服洗涤干净后的标准：外观整洁、干燥、无污迹、无异味、无破损、折叠整齐、数量准确。</w:t>
      </w:r>
    </w:p>
    <w:p w14:paraId="36247D58">
      <w:pPr>
        <w:ind w:firstLine="420"/>
        <w:jc w:val="both"/>
        <w:rPr>
          <w:rFonts w:hint="eastAsia" w:ascii="Calibri" w:hAnsi="Calibri" w:eastAsia="宋体" w:cs="Times New Roman"/>
          <w:color w:val="000000"/>
          <w:sz w:val="21"/>
          <w:lang w:val="en-US" w:eastAsia="zh-Hans" w:bidi="ar-SA"/>
        </w:rPr>
      </w:pPr>
      <w:r>
        <w:rPr>
          <w:rFonts w:hint="eastAsia" w:ascii="Calibri" w:hAnsi="Calibri" w:eastAsia="宋体" w:cs="Times New Roman"/>
          <w:color w:val="000000"/>
          <w:sz w:val="21"/>
          <w:lang w:val="en-US" w:eastAsia="zh-Hans" w:bidi="ar-SA"/>
        </w:rPr>
        <w:t>注：以上基本需求仅供参考，具体以采购时需求为准。</w:t>
      </w:r>
    </w:p>
    <w:p w14:paraId="45E6E0B3">
      <w:pPr>
        <w:ind w:firstLine="420"/>
        <w:jc w:val="both"/>
        <w:rPr>
          <w:rFonts w:hint="eastAsia" w:ascii="Calibri" w:hAnsi="Calibri" w:eastAsia="宋体" w:cs="Times New Roman"/>
          <w:color w:val="000000"/>
          <w:sz w:val="21"/>
          <w:lang w:val="en-US" w:eastAsia="zh-Hans" w:bidi="ar-SA"/>
        </w:rPr>
      </w:pPr>
    </w:p>
    <w:p w14:paraId="442FDB2E">
      <w:pPr>
        <w:ind w:firstLine="420"/>
        <w:jc w:val="both"/>
        <w:rPr>
          <w:rFonts w:hint="default" w:ascii="Calibri" w:hAnsi="Calibri" w:eastAsia="宋体" w:cs="Times New Roman"/>
          <w:color w:val="000000"/>
          <w:sz w:val="21"/>
          <w:lang w:val="en-US" w:eastAsia="zh-Hans" w:bidi="ar-SA"/>
        </w:rPr>
      </w:pPr>
    </w:p>
    <w:p w14:paraId="14A1B6E0">
      <w:pPr>
        <w:numPr>
          <w:numId w:val="0"/>
        </w:numPr>
        <w:ind w:left="420" w:leftChars="0"/>
        <w:jc w:val="both"/>
        <w:rPr>
          <w:rFonts w:hint="default" w:ascii="楷体" w:hAnsi="楷体" w:eastAsia="楷体" w:cs="楷体"/>
          <w:color w:val="000000"/>
          <w:sz w:val="21"/>
          <w:lang w:val="en-US" w:eastAsia="zh-CN" w:bidi="ar-SA"/>
        </w:rPr>
      </w:pPr>
      <w:r>
        <w:rPr>
          <w:rFonts w:hint="eastAsia" w:ascii="楷体" w:hAnsi="楷体" w:eastAsia="楷体" w:cs="楷体"/>
          <w:color w:val="000000"/>
          <w:sz w:val="21"/>
          <w:lang w:val="en-US" w:eastAsia="zh-CN" w:bidi="ar-SA"/>
        </w:rPr>
        <w:t>附表  吴川市人民医院医用布草租赁考核表</w:t>
      </w:r>
    </w:p>
    <w:tbl>
      <w:tblPr>
        <w:tblStyle w:val="11"/>
        <w:tblW w:w="9854" w:type="dxa"/>
        <w:jc w:val="center"/>
        <w:tblLayout w:type="autofit"/>
        <w:tblCellMar>
          <w:top w:w="0" w:type="dxa"/>
          <w:left w:w="108" w:type="dxa"/>
          <w:bottom w:w="0" w:type="dxa"/>
          <w:right w:w="108" w:type="dxa"/>
        </w:tblCellMar>
      </w:tblPr>
      <w:tblGrid>
        <w:gridCol w:w="459"/>
        <w:gridCol w:w="6101"/>
        <w:gridCol w:w="1234"/>
        <w:gridCol w:w="526"/>
        <w:gridCol w:w="526"/>
        <w:gridCol w:w="538"/>
        <w:gridCol w:w="470"/>
      </w:tblGrid>
      <w:tr w14:paraId="5F8D5A5D">
        <w:tblPrEx>
          <w:tblCellMar>
            <w:top w:w="0" w:type="dxa"/>
            <w:left w:w="108" w:type="dxa"/>
            <w:bottom w:w="0" w:type="dxa"/>
            <w:right w:w="108" w:type="dxa"/>
          </w:tblCellMar>
        </w:tblPrEx>
        <w:trPr>
          <w:tblHeade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E17E">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序号</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2A28">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考核内容</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D1CA">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考核频次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BD8B4">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考核情况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3FBD1">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考核结果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FD868">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考核人员</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AAE5">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日期</w:t>
            </w:r>
          </w:p>
        </w:tc>
      </w:tr>
      <w:tr w14:paraId="51779D11">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1076">
            <w:pPr>
              <w:snapToGrid w:val="0"/>
              <w:spacing w:line="240" w:lineRule="auto"/>
              <w:jc w:val="center"/>
              <w:rPr>
                <w:rFonts w:ascii="Calibri" w:hAnsi="Calibri" w:eastAsia="宋体" w:cs="Times New Roman"/>
                <w:color w:val="000000"/>
                <w:kern w:val="0"/>
                <w:szCs w:val="20"/>
                <w:lang w:eastAsia="zh-Hans"/>
              </w:rPr>
            </w:pP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D067">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考核内容一：租赁临床医用布草物品相关要求</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4164">
            <w:pPr>
              <w:snapToGrid w:val="0"/>
              <w:spacing w:line="240" w:lineRule="auto"/>
              <w:jc w:val="left"/>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4C3CA">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ECA5">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A720">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B040">
            <w:pPr>
              <w:snapToGrid w:val="0"/>
              <w:spacing w:line="240" w:lineRule="auto"/>
              <w:jc w:val="center"/>
              <w:rPr>
                <w:rFonts w:ascii="Calibri" w:hAnsi="Calibri" w:eastAsia="宋体" w:cs="Times New Roman"/>
                <w:color w:val="000000"/>
                <w:kern w:val="0"/>
                <w:szCs w:val="20"/>
                <w:lang w:eastAsia="zh-Hans"/>
              </w:rPr>
            </w:pPr>
          </w:p>
        </w:tc>
      </w:tr>
      <w:tr w14:paraId="7795F279">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A7E7">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1</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FBFE">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租赁全院所需的临床医用布草，租赁范围包含被套、床单、枕套、病衣、病裤、大中单、手术治疗及妇产治疗包布、布单、布袋、医务人员工作服、布帽、工勤人员工作服、约束带和绑手帕等布草（不含被芯、枕芯、纱布类制品、毛巾类针织制品、一次性布类制品、窗帘/隔帘及特殊科室所需的专用要求布草）。</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B92E">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F6036">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2025">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2247">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DB97">
            <w:pPr>
              <w:snapToGrid w:val="0"/>
              <w:spacing w:line="240" w:lineRule="auto"/>
              <w:jc w:val="center"/>
              <w:rPr>
                <w:rFonts w:ascii="Calibri" w:hAnsi="Calibri" w:eastAsia="宋体" w:cs="Times New Roman"/>
                <w:color w:val="000000"/>
                <w:kern w:val="0"/>
                <w:szCs w:val="20"/>
                <w:lang w:eastAsia="zh-Hans"/>
              </w:rPr>
            </w:pPr>
          </w:p>
        </w:tc>
      </w:tr>
      <w:tr w14:paraId="097E3DA7">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CE1C">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2</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83A1">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租赁的临床医用布草物品应以纯棉为主，美观舒适耐用</w:t>
            </w:r>
            <w:r>
              <w:rPr>
                <w:rFonts w:hint="eastAsia" w:ascii="Calibri" w:hAnsi="Calibri" w:eastAsia="宋体" w:cs="Times New Roman"/>
                <w:color w:val="000000"/>
                <w:kern w:val="0"/>
                <w:szCs w:val="20"/>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504A">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5CDE8">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675E">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D931">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75F4">
            <w:pPr>
              <w:snapToGrid w:val="0"/>
              <w:spacing w:line="240" w:lineRule="auto"/>
              <w:jc w:val="center"/>
              <w:rPr>
                <w:rFonts w:ascii="Calibri" w:hAnsi="Calibri" w:eastAsia="宋体" w:cs="Times New Roman"/>
                <w:color w:val="000000"/>
                <w:kern w:val="0"/>
                <w:szCs w:val="20"/>
                <w:lang w:eastAsia="zh-Hans"/>
              </w:rPr>
            </w:pPr>
          </w:p>
        </w:tc>
      </w:tr>
      <w:tr w14:paraId="77D617D6">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7491">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3</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504E">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首次投入租赁的临床医用布草物品布袋须全新且统一印有院方最新的名称和标识，并且按行业标准进行规格分类，不分科室。临床医用布草提供不少于1:3基数的比例配置布草储备量，医务人员和工勤人员工作服按冬装、夏装每人各两套（共4套）标准配置（实习工作人员除外），所有布草的颜色、花纹、款式、规格、质量等必须符合采购人的要求，且符合国家、政府的有关规定，对人体安全、无害。</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A9F6">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796E1">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BFA2">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5CAC">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0ED2">
            <w:pPr>
              <w:snapToGrid w:val="0"/>
              <w:spacing w:line="240" w:lineRule="auto"/>
              <w:jc w:val="center"/>
              <w:rPr>
                <w:rFonts w:ascii="Calibri" w:hAnsi="Calibri" w:eastAsia="宋体" w:cs="Times New Roman"/>
                <w:color w:val="000000"/>
                <w:kern w:val="0"/>
                <w:szCs w:val="20"/>
                <w:lang w:eastAsia="zh-Hans"/>
              </w:rPr>
            </w:pPr>
          </w:p>
        </w:tc>
      </w:tr>
      <w:tr w14:paraId="2E0775FC">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ABD6">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4</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7095">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租赁的临床医用布草物品须洗涤干净，无污渍、油渍、血渍、锈渍、无毛发等</w:t>
            </w:r>
            <w:r>
              <w:rPr>
                <w:rFonts w:hint="eastAsia" w:ascii="Calibri" w:hAnsi="Calibri" w:eastAsia="宋体" w:cs="Times New Roman"/>
                <w:color w:val="000000"/>
                <w:kern w:val="0"/>
                <w:szCs w:val="20"/>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68A1">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54A2C">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14E6">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3685">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3154">
            <w:pPr>
              <w:snapToGrid w:val="0"/>
              <w:spacing w:line="240" w:lineRule="auto"/>
              <w:jc w:val="center"/>
              <w:rPr>
                <w:rFonts w:ascii="Calibri" w:hAnsi="Calibri" w:eastAsia="宋体" w:cs="Times New Roman"/>
                <w:color w:val="000000"/>
                <w:kern w:val="0"/>
                <w:szCs w:val="20"/>
                <w:lang w:eastAsia="zh-Hans"/>
              </w:rPr>
            </w:pPr>
          </w:p>
        </w:tc>
      </w:tr>
      <w:tr w14:paraId="734AAC19">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9007">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5</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9BE4">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租赁的临床医用布草物品均须整洁平整，折叠整齐，纽带齐全，分类打包</w:t>
            </w:r>
            <w:r>
              <w:rPr>
                <w:rFonts w:hint="eastAsia" w:ascii="Calibri" w:hAnsi="Calibri" w:eastAsia="宋体" w:cs="Times New Roman"/>
                <w:color w:val="000000"/>
                <w:kern w:val="0"/>
                <w:szCs w:val="20"/>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0E4D">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E57FD">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6D3A">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217C">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830A">
            <w:pPr>
              <w:snapToGrid w:val="0"/>
              <w:spacing w:line="240" w:lineRule="auto"/>
              <w:jc w:val="center"/>
              <w:rPr>
                <w:rFonts w:ascii="Calibri" w:hAnsi="Calibri" w:eastAsia="宋体" w:cs="Times New Roman"/>
                <w:color w:val="000000"/>
                <w:kern w:val="0"/>
                <w:szCs w:val="20"/>
                <w:lang w:eastAsia="zh-Hans"/>
              </w:rPr>
            </w:pPr>
          </w:p>
        </w:tc>
      </w:tr>
      <w:tr w14:paraId="11929068">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E186">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6</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E40B">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租赁未达到报废标准的临床医用布草物品</w:t>
            </w:r>
            <w:r>
              <w:rPr>
                <w:rFonts w:hint="eastAsia" w:ascii="Calibri" w:hAnsi="Calibri" w:eastAsia="宋体" w:cs="Times New Roman"/>
                <w:color w:val="000000"/>
                <w:kern w:val="0"/>
                <w:szCs w:val="20"/>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EF62">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B9EFE">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57DF">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2C7F">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EAFB">
            <w:pPr>
              <w:snapToGrid w:val="0"/>
              <w:spacing w:line="240" w:lineRule="auto"/>
              <w:jc w:val="center"/>
              <w:rPr>
                <w:rFonts w:ascii="Calibri" w:hAnsi="Calibri" w:eastAsia="宋体" w:cs="Times New Roman"/>
                <w:color w:val="000000"/>
                <w:kern w:val="0"/>
                <w:szCs w:val="20"/>
                <w:lang w:eastAsia="zh-Hans"/>
              </w:rPr>
            </w:pPr>
          </w:p>
        </w:tc>
      </w:tr>
      <w:tr w14:paraId="26AAC658">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3B2B">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7</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AD40">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kern w:val="0"/>
                <w:szCs w:val="20"/>
                <w:lang w:eastAsia="zh-Hans"/>
              </w:rPr>
              <w:t>被套、床单、枕套、病员服（裤）和其他临床布草的报废标准：</w:t>
            </w:r>
          </w:p>
          <w:p w14:paraId="1C17027C">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kern w:val="0"/>
                <w:szCs w:val="20"/>
                <w:lang w:eastAsia="zh-Hans"/>
              </w:rPr>
              <w:t>①布草的抗张力明显下降甚至霉烂、脆化；</w:t>
            </w:r>
          </w:p>
          <w:p w14:paraId="284811FA">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kern w:val="0"/>
                <w:szCs w:val="20"/>
                <w:lang w:eastAsia="zh-Hans"/>
              </w:rPr>
              <w:t>②布草表面有大面积难以除去的污渍（≥2cm²）；</w:t>
            </w:r>
          </w:p>
          <w:p w14:paraId="5AFCC3F7">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kern w:val="0"/>
                <w:szCs w:val="20"/>
                <w:lang w:eastAsia="zh-Hans"/>
              </w:rPr>
              <w:t>③被服类租赁物正面存在面积破洞（≥2cm²左右），修补后仍影响美观；</w:t>
            </w:r>
          </w:p>
          <w:p w14:paraId="1F4E72C1">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kern w:val="0"/>
                <w:szCs w:val="20"/>
                <w:lang w:eastAsia="zh-Hans"/>
              </w:rPr>
              <w:t>④被服类租赁物表面存在2个面积破洞（≥2cm²）以上的补丁。</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DEFC">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41401">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E56D">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6243">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71F6">
            <w:pPr>
              <w:snapToGrid w:val="0"/>
              <w:spacing w:line="240" w:lineRule="auto"/>
              <w:jc w:val="center"/>
              <w:rPr>
                <w:rFonts w:ascii="Calibri" w:hAnsi="Calibri" w:eastAsia="宋体" w:cs="Times New Roman"/>
                <w:color w:val="000000"/>
                <w:kern w:val="0"/>
                <w:szCs w:val="20"/>
                <w:lang w:eastAsia="zh-Hans"/>
              </w:rPr>
            </w:pPr>
          </w:p>
        </w:tc>
      </w:tr>
      <w:tr w14:paraId="64DEB081">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3B70">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8</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47E8">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手术类布草的报废标准：</w:t>
            </w:r>
          </w:p>
          <w:p w14:paraId="59FFFACF">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①布草的抗张力明显下降，脆化；</w:t>
            </w:r>
          </w:p>
          <w:p w14:paraId="53D26CAC">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②布草表面存在难以去除的污渍；</w:t>
            </w:r>
          </w:p>
          <w:p w14:paraId="08E15762">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③布草表面存在不符合院感要求的破洞；</w:t>
            </w:r>
          </w:p>
          <w:p w14:paraId="3C5D8DDC">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④手术巾表面吸附着短纤维或边缘过度破损无法修复。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5B7E">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E68F">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FA14">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9ADE">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88DD">
            <w:pPr>
              <w:snapToGrid w:val="0"/>
              <w:spacing w:line="240" w:lineRule="auto"/>
              <w:jc w:val="center"/>
              <w:rPr>
                <w:rFonts w:ascii="Calibri" w:hAnsi="Calibri" w:eastAsia="宋体" w:cs="Times New Roman"/>
                <w:color w:val="000000"/>
                <w:kern w:val="0"/>
                <w:szCs w:val="20"/>
                <w:lang w:eastAsia="zh-Hans"/>
              </w:rPr>
            </w:pPr>
          </w:p>
        </w:tc>
      </w:tr>
      <w:tr w14:paraId="6E26B168">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D60D">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9</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942E">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消毒用包布的报废标准：</w:t>
            </w:r>
          </w:p>
          <w:p w14:paraId="0C9DC0AC">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①布草的抗张力明显下降，脆化；</w:t>
            </w:r>
          </w:p>
          <w:p w14:paraId="29B372B4">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②布草表面存在难以去除的污渍；</w:t>
            </w:r>
          </w:p>
          <w:p w14:paraId="7C069B35">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③布草表面存在不符合院感要求的破洞；</w:t>
            </w:r>
          </w:p>
          <w:p w14:paraId="4DE7CA27">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④手术巾表面吸附着短纤维或边缘过度破损。</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DD24">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9A1D8">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3162">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FA21">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35F4">
            <w:pPr>
              <w:snapToGrid w:val="0"/>
              <w:spacing w:line="240" w:lineRule="auto"/>
              <w:jc w:val="center"/>
              <w:rPr>
                <w:rFonts w:ascii="Calibri" w:hAnsi="Calibri" w:eastAsia="宋体" w:cs="Times New Roman"/>
                <w:color w:val="000000"/>
                <w:kern w:val="0"/>
                <w:szCs w:val="20"/>
                <w:lang w:eastAsia="zh-Hans"/>
              </w:rPr>
            </w:pPr>
          </w:p>
        </w:tc>
      </w:tr>
      <w:tr w14:paraId="297D727D">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3F98">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10</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36CF">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工衣工勤类的报废标准：</w:t>
            </w:r>
          </w:p>
          <w:p w14:paraId="729C188F">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①布草的抗张力明显下降，脆化，变形，存在难以去除的污渍；</w:t>
            </w:r>
          </w:p>
          <w:p w14:paraId="3AA593EA">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②表面吸附着短纤维或边缘过度破损无法修复；</w:t>
            </w:r>
          </w:p>
          <w:p w14:paraId="28DD5402">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③工作服存在一个以上补丁且≥1cm²及修补后仍影响美观；</w:t>
            </w:r>
          </w:p>
          <w:p w14:paraId="2930271D">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④布草色泽偏差显陈旧（墨汁、中草药渍、碘酒等顽固污渍除外）。</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3E20">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43E3C">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3C94">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3930">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6163">
            <w:pPr>
              <w:snapToGrid w:val="0"/>
              <w:spacing w:line="240" w:lineRule="auto"/>
              <w:jc w:val="center"/>
              <w:rPr>
                <w:rFonts w:ascii="Calibri" w:hAnsi="Calibri" w:eastAsia="宋体" w:cs="Times New Roman"/>
                <w:color w:val="000000"/>
                <w:kern w:val="0"/>
                <w:szCs w:val="20"/>
                <w:lang w:eastAsia="zh-Hans"/>
              </w:rPr>
            </w:pPr>
          </w:p>
        </w:tc>
      </w:tr>
      <w:tr w14:paraId="240B41A2">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F6D2">
            <w:pPr>
              <w:snapToGrid w:val="0"/>
              <w:spacing w:line="240" w:lineRule="auto"/>
              <w:jc w:val="center"/>
              <w:rPr>
                <w:rFonts w:ascii="Calibri" w:hAnsi="Calibri" w:eastAsia="宋体" w:cs="Times New Roman"/>
                <w:color w:val="000000"/>
                <w:kern w:val="0"/>
                <w:szCs w:val="20"/>
                <w:lang w:eastAsia="zh-Hans"/>
              </w:rPr>
            </w:pP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BA20">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考核内容二：被服洗涤、缝补和收送质量要求</w:t>
            </w:r>
          </w:p>
        </w:tc>
        <w:tc>
          <w:tcPr>
            <w:tcW w:w="2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821D6">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6AA3">
            <w:pPr>
              <w:snapToGrid w:val="0"/>
              <w:spacing w:line="240" w:lineRule="auto"/>
              <w:jc w:val="center"/>
              <w:rPr>
                <w:rFonts w:ascii="Calibri" w:hAnsi="Calibri" w:eastAsia="宋体" w:cs="Times New Roman"/>
                <w:color w:val="000000"/>
                <w:kern w:val="0"/>
                <w:szCs w:val="20"/>
                <w:lang w:eastAsia="zh-Hans"/>
              </w:rPr>
            </w:pPr>
          </w:p>
        </w:tc>
      </w:tr>
      <w:tr w14:paraId="50F6EEB7">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37D5">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11</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90D9">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供应商必须承诺洗涤工作场所符合《医疗机构医用织物洗涤消毒技术标准》（WS/T508-2025）要求，并严格按照《医疗机构医用织物洗涤消毒技术标准》（WS/T508-2025）实施全过程质量监控。</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56DB">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C0614">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28F4">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E821">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38B3">
            <w:pPr>
              <w:snapToGrid w:val="0"/>
              <w:spacing w:line="240" w:lineRule="auto"/>
              <w:jc w:val="center"/>
              <w:rPr>
                <w:rFonts w:ascii="Calibri" w:hAnsi="Calibri" w:eastAsia="宋体" w:cs="Times New Roman"/>
                <w:color w:val="000000"/>
                <w:kern w:val="0"/>
                <w:szCs w:val="20"/>
                <w:lang w:eastAsia="zh-Hans"/>
              </w:rPr>
            </w:pPr>
          </w:p>
        </w:tc>
      </w:tr>
      <w:tr w14:paraId="22C8C4EC">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3907">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12</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72AF">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供应商为采购人提供的被服洗涤、缝补和收送等服务工作质量必须符合《医疗机构医用织物洗涤消毒技术标准》（WS/T508-2025）要求</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DA47">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9609D">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D3A2">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3BCA">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F9CB">
            <w:pPr>
              <w:snapToGrid w:val="0"/>
              <w:spacing w:line="240" w:lineRule="auto"/>
              <w:jc w:val="center"/>
              <w:rPr>
                <w:rFonts w:ascii="Calibri" w:hAnsi="Calibri" w:eastAsia="宋体" w:cs="Times New Roman"/>
                <w:color w:val="000000"/>
                <w:kern w:val="0"/>
                <w:szCs w:val="20"/>
                <w:lang w:eastAsia="zh-Hans"/>
              </w:rPr>
            </w:pPr>
          </w:p>
        </w:tc>
      </w:tr>
      <w:tr w14:paraId="1AE5D41E">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0219">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13</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A7F5">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被服收送要求。供应商每天1次向采购人送达干净被服和收取脏污被服，保证供应（突发事件发生时按采购人要求实施）；院内配送由供应商负责，要做好污、洁物数量与单据交接；供应商必须按《医疗机构医用织物洗涤消毒技术标准》（WS/T508-2025）要求配备被服收送车辆，洁净被服运送车辆和脏污被服运送车辆不得混用、不得存放在同一场所，车辆回场后必须按规范要求彻底清洗消毒。并且洁净衣物运输车辆每月2次开展细菌培养检测，并将检测结果和发票送给采购人监管部门作为结算凭证或者由院方不定期抽检。</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39C8">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每天抽查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544A1">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71AE">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8A40">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AD25">
            <w:pPr>
              <w:snapToGrid w:val="0"/>
              <w:spacing w:line="240" w:lineRule="auto"/>
              <w:jc w:val="center"/>
              <w:rPr>
                <w:rFonts w:ascii="Calibri" w:hAnsi="Calibri" w:eastAsia="宋体" w:cs="Times New Roman"/>
                <w:color w:val="000000"/>
                <w:kern w:val="0"/>
                <w:szCs w:val="20"/>
                <w:lang w:eastAsia="zh-Hans"/>
              </w:rPr>
            </w:pPr>
          </w:p>
        </w:tc>
      </w:tr>
      <w:tr w14:paraId="0AC716C4">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1683">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14</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1267">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被服收送时间：每天8:00－12:00，收送时间可根据医院要求协商调整，每天一收一送。</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2120">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每天抽查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FF5DB">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7C7D">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92EE">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04E5">
            <w:pPr>
              <w:snapToGrid w:val="0"/>
              <w:spacing w:line="240" w:lineRule="auto"/>
              <w:jc w:val="center"/>
              <w:rPr>
                <w:rFonts w:ascii="Calibri" w:hAnsi="Calibri" w:eastAsia="宋体" w:cs="Times New Roman"/>
                <w:color w:val="000000"/>
                <w:kern w:val="0"/>
                <w:szCs w:val="20"/>
                <w:lang w:eastAsia="zh-Hans"/>
              </w:rPr>
            </w:pPr>
          </w:p>
        </w:tc>
      </w:tr>
      <w:tr w14:paraId="3CBE13FC">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7EA0">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15</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20AC">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在洗涤过程中，严格执行消毒隔离制度，按工衣和值班被服、儿科、产科、手术室、一般被服、婴儿被服、传染病被服等至少7大类分机洗涤，并做到专机专用，确保洗涤质量和效果均满足采购人使用要求。</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A8B6">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5F88D">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9A0D">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D7AD">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B6E2">
            <w:pPr>
              <w:snapToGrid w:val="0"/>
              <w:spacing w:line="240" w:lineRule="auto"/>
              <w:jc w:val="center"/>
              <w:rPr>
                <w:rFonts w:ascii="Calibri" w:hAnsi="Calibri" w:eastAsia="宋体" w:cs="Times New Roman"/>
                <w:color w:val="000000"/>
                <w:kern w:val="0"/>
                <w:szCs w:val="20"/>
                <w:lang w:eastAsia="zh-Hans"/>
              </w:rPr>
            </w:pPr>
          </w:p>
        </w:tc>
      </w:tr>
      <w:tr w14:paraId="06CB362F">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C0B1">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16</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7E41">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凡有血迹、分泌物、粪便等异物的被服，首先要进行去污浸泡消毒处理，达到规范要求后再进行洗涤。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8866">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59319">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15B2">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34AE">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F526">
            <w:pPr>
              <w:snapToGrid w:val="0"/>
              <w:spacing w:line="240" w:lineRule="auto"/>
              <w:jc w:val="center"/>
              <w:rPr>
                <w:rFonts w:ascii="Calibri" w:hAnsi="Calibri" w:eastAsia="宋体" w:cs="Times New Roman"/>
                <w:color w:val="000000"/>
                <w:kern w:val="0"/>
                <w:szCs w:val="20"/>
                <w:lang w:eastAsia="zh-Hans"/>
              </w:rPr>
            </w:pPr>
          </w:p>
        </w:tc>
      </w:tr>
      <w:tr w14:paraId="62FC0F3F">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C08E">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17</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4984">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高温消毒洗涤（普通衣物达到70-80℃；感染科衣物达到90-100℃）。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DFE0">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98F05">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16DE">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5025">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85E5">
            <w:pPr>
              <w:snapToGrid w:val="0"/>
              <w:spacing w:line="240" w:lineRule="auto"/>
              <w:jc w:val="center"/>
              <w:rPr>
                <w:rFonts w:ascii="Calibri" w:hAnsi="Calibri" w:eastAsia="宋体" w:cs="Times New Roman"/>
                <w:color w:val="000000"/>
                <w:kern w:val="0"/>
                <w:szCs w:val="20"/>
                <w:lang w:eastAsia="zh-Hans"/>
              </w:rPr>
            </w:pPr>
          </w:p>
        </w:tc>
      </w:tr>
      <w:tr w14:paraId="13C84894">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9A99">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18</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4489">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工衣、被套、床单、经机器烘干、熨烫平整后折叠，病衣、枕套、包布等经机器烘干后折叠，胶单消毒擦洗晾晒后折叠。工作服要定期进行浆熨；手术室大腹单、手术铺巾、分娩手术单等按规格折叠并严格要求，符合相关规定。</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0DB6">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A9037">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820A">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518D">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607B">
            <w:pPr>
              <w:snapToGrid w:val="0"/>
              <w:spacing w:line="240" w:lineRule="auto"/>
              <w:jc w:val="center"/>
              <w:rPr>
                <w:rFonts w:ascii="Calibri" w:hAnsi="Calibri" w:eastAsia="宋体" w:cs="Times New Roman"/>
                <w:color w:val="000000"/>
                <w:kern w:val="0"/>
                <w:szCs w:val="20"/>
                <w:lang w:eastAsia="zh-Hans"/>
              </w:rPr>
            </w:pPr>
          </w:p>
        </w:tc>
      </w:tr>
      <w:tr w14:paraId="220E2BE5">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ABB2">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19</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680C">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缝补达到平整、美观、不影响正常使用；对破损物品（缺纽扣、少带子、脱线、撕裂等情况）必须缝补完好后方能发出，缝补的补丁在1个以下，其中工衣工裤类在1×1cm以下。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5B17">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F8879">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1CCE">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7337">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E92D">
            <w:pPr>
              <w:snapToGrid w:val="0"/>
              <w:spacing w:line="240" w:lineRule="auto"/>
              <w:jc w:val="center"/>
              <w:rPr>
                <w:rFonts w:ascii="Calibri" w:hAnsi="Calibri" w:eastAsia="宋体" w:cs="Times New Roman"/>
                <w:color w:val="000000"/>
                <w:kern w:val="0"/>
                <w:szCs w:val="20"/>
                <w:lang w:eastAsia="zh-Hans"/>
              </w:rPr>
            </w:pPr>
          </w:p>
        </w:tc>
      </w:tr>
      <w:tr w14:paraId="3C538EF9">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30E9">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20</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948C">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工作服和值班布草应与病房的物品分开洗涤和运送，收发物品时应做到洁污分开。</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B7BD">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7C6AE">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88C9">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535C">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F102">
            <w:pPr>
              <w:snapToGrid w:val="0"/>
              <w:spacing w:line="240" w:lineRule="auto"/>
              <w:jc w:val="center"/>
              <w:rPr>
                <w:rFonts w:ascii="Calibri" w:hAnsi="Calibri" w:eastAsia="宋体" w:cs="Times New Roman"/>
                <w:color w:val="000000"/>
                <w:kern w:val="0"/>
                <w:szCs w:val="20"/>
                <w:lang w:eastAsia="zh-Hans"/>
              </w:rPr>
            </w:pPr>
          </w:p>
        </w:tc>
      </w:tr>
      <w:tr w14:paraId="6297CCD3">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0017">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21</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E88">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包布、手术衣、孔巾、治疗巾要符合手术和院感要求，不能有棉絮、灰尘、毛发。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41A1">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每天抽查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1D368">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6499">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52F1">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72A3">
            <w:pPr>
              <w:snapToGrid w:val="0"/>
              <w:spacing w:line="240" w:lineRule="auto"/>
              <w:jc w:val="center"/>
              <w:rPr>
                <w:rFonts w:ascii="Calibri" w:hAnsi="Calibri" w:eastAsia="宋体" w:cs="Times New Roman"/>
                <w:color w:val="000000"/>
                <w:kern w:val="0"/>
                <w:szCs w:val="20"/>
                <w:lang w:eastAsia="zh-Hans"/>
              </w:rPr>
            </w:pPr>
          </w:p>
        </w:tc>
      </w:tr>
      <w:tr w14:paraId="79314065">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6ABE">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22</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3EB0">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lang w:eastAsia="zh-Hans"/>
              </w:rPr>
              <w:t>手术室布草缝补和折叠质量必须符合使用科室的要求，织物密度不小于120—180根/in，撕破强力不低于14—16N，包布为双层缝制，且四边走线缝制，中间不得出现交叉走线缝制，不得有破洞或缝补。</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CB54">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每天抽查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32843">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4660">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9A44">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4463">
            <w:pPr>
              <w:snapToGrid w:val="0"/>
              <w:spacing w:line="240" w:lineRule="auto"/>
              <w:jc w:val="center"/>
              <w:rPr>
                <w:rFonts w:ascii="Calibri" w:hAnsi="Calibri" w:eastAsia="宋体" w:cs="Times New Roman"/>
                <w:color w:val="000000"/>
                <w:kern w:val="0"/>
                <w:szCs w:val="20"/>
                <w:lang w:eastAsia="zh-Hans"/>
              </w:rPr>
            </w:pPr>
          </w:p>
        </w:tc>
      </w:tr>
      <w:tr w14:paraId="27EAD950">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A5F3">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23</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59E8">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收送及运输过程中，所有的脏污被服应用有防水和防渗透功能的袋装好（应按有血迹粪便被服、病人普通被服、医护人员被服、传染病人被服等四大类分别包装）并扎好袋口，做好标识，防止丢失和交叉污染。送回的洁净被服也要按不同类别用有防水和防渗透功能的袋分别装好，确保干净被服转运过程中不受污染。</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284A">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每天抽查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07876">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A295">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E3E0">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D622">
            <w:pPr>
              <w:snapToGrid w:val="0"/>
              <w:spacing w:line="240" w:lineRule="auto"/>
              <w:jc w:val="center"/>
              <w:rPr>
                <w:rFonts w:ascii="Calibri" w:hAnsi="Calibri" w:eastAsia="宋体" w:cs="Times New Roman"/>
                <w:color w:val="000000"/>
                <w:kern w:val="0"/>
                <w:szCs w:val="20"/>
                <w:lang w:eastAsia="zh-Hans"/>
              </w:rPr>
            </w:pPr>
          </w:p>
        </w:tc>
      </w:tr>
      <w:tr w14:paraId="698CFBF7">
        <w:tblPrEx>
          <w:tblCellMar>
            <w:top w:w="0" w:type="dxa"/>
            <w:left w:w="108" w:type="dxa"/>
            <w:bottom w:w="0" w:type="dxa"/>
            <w:right w:w="108" w:type="dxa"/>
          </w:tblCellMar>
        </w:tblPrEx>
        <w:trPr>
          <w:trHeight w:val="1124"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CC7B">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24</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9CEA">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医院管理责任范围内（院区内），回收的脏污被服数量和医院使用科室签收的洁净被服数量允许误差率为0.3%，误差超过0.3%由医院配合</w:t>
            </w:r>
            <w:r>
              <w:rPr>
                <w:rFonts w:hint="eastAsia" w:ascii="Calibri" w:hAnsi="Calibri" w:eastAsia="宋体" w:cs="Times New Roman"/>
                <w:color w:val="000000"/>
              </w:rPr>
              <w:t>供应商</w:t>
            </w:r>
            <w:r>
              <w:rPr>
                <w:rFonts w:ascii="Calibri" w:hAnsi="Calibri" w:eastAsia="宋体" w:cs="Times New Roman"/>
                <w:color w:val="000000"/>
              </w:rPr>
              <w:t>到使用科室组织核查，误差产生责任属于</w:t>
            </w:r>
            <w:r>
              <w:rPr>
                <w:rFonts w:hint="eastAsia" w:ascii="Calibri" w:hAnsi="Calibri" w:eastAsia="宋体" w:cs="Times New Roman"/>
                <w:color w:val="000000"/>
              </w:rPr>
              <w:t>供应商</w:t>
            </w:r>
            <w:r>
              <w:rPr>
                <w:rFonts w:ascii="Calibri" w:hAnsi="Calibri" w:eastAsia="宋体" w:cs="Times New Roman"/>
                <w:color w:val="000000"/>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290B">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58381">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287E">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CA8F">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F5AB">
            <w:pPr>
              <w:snapToGrid w:val="0"/>
              <w:spacing w:line="240" w:lineRule="auto"/>
              <w:jc w:val="center"/>
              <w:rPr>
                <w:rFonts w:ascii="Calibri" w:hAnsi="Calibri" w:eastAsia="宋体" w:cs="Times New Roman"/>
                <w:color w:val="000000"/>
                <w:kern w:val="0"/>
                <w:szCs w:val="20"/>
                <w:lang w:eastAsia="zh-Hans"/>
              </w:rPr>
            </w:pPr>
          </w:p>
        </w:tc>
      </w:tr>
      <w:tr w14:paraId="73121D79">
        <w:tblPrEx>
          <w:tblCellMar>
            <w:top w:w="0" w:type="dxa"/>
            <w:left w:w="108" w:type="dxa"/>
            <w:bottom w:w="0" w:type="dxa"/>
            <w:right w:w="108" w:type="dxa"/>
          </w:tblCellMar>
        </w:tblPrEx>
        <w:trPr>
          <w:trHeight w:val="494"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63E9">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25</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007A">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返洗及缝补衣物在供应商厂区的停留时间不得超过3个日历日。</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3E42">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每天抽查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5D2C2">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A166">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C382">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2B86">
            <w:pPr>
              <w:snapToGrid w:val="0"/>
              <w:spacing w:line="240" w:lineRule="auto"/>
              <w:jc w:val="center"/>
              <w:rPr>
                <w:rFonts w:ascii="Calibri" w:hAnsi="Calibri" w:eastAsia="宋体" w:cs="Times New Roman"/>
                <w:color w:val="000000"/>
                <w:kern w:val="0"/>
                <w:szCs w:val="20"/>
                <w:lang w:eastAsia="zh-Hans"/>
              </w:rPr>
            </w:pPr>
          </w:p>
        </w:tc>
      </w:tr>
      <w:tr w14:paraId="1927CD76">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4A95">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26</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532B">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供应商每天按时按要求配合使用科室做好交收手续，并按采购人监管部门的要求做好数据汇总（每月提交一次纸质报表）。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14AA">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A4184">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1259">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4EFA">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A3E5">
            <w:pPr>
              <w:snapToGrid w:val="0"/>
              <w:spacing w:line="240" w:lineRule="auto"/>
              <w:jc w:val="center"/>
              <w:rPr>
                <w:rFonts w:ascii="Calibri" w:hAnsi="Calibri" w:eastAsia="宋体" w:cs="Times New Roman"/>
                <w:color w:val="000000"/>
                <w:kern w:val="0"/>
                <w:szCs w:val="20"/>
                <w:lang w:eastAsia="zh-Hans"/>
              </w:rPr>
            </w:pPr>
          </w:p>
        </w:tc>
      </w:tr>
      <w:tr w14:paraId="377EE75A">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F382">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27</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625D">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双方以采购人提供的污衣和洁衣中转场地为中转站，供应商每日必须按双方约定的时间从采购人科室收集包装好污脏被服到交接地点（被服中心污物间），干净被服则由供应商工作人员每天按双方约定的时间送至采购人被服中心，并由采购人的监管人员与供应商送货人员当面清点核对，填写一式三联的布料交接单（填写的交接单要字迹清楚，如有涂改需在修改处签字），双方签名认可后，供应商人员方可送至各科室，并与科室交接人员当面清点核对签名确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7A79">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每天抽查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696F9">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A2BB">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2494">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11D6">
            <w:pPr>
              <w:snapToGrid w:val="0"/>
              <w:spacing w:line="240" w:lineRule="auto"/>
              <w:jc w:val="center"/>
              <w:rPr>
                <w:rFonts w:ascii="Calibri" w:hAnsi="Calibri" w:eastAsia="宋体" w:cs="Times New Roman"/>
                <w:color w:val="000000"/>
                <w:kern w:val="0"/>
                <w:szCs w:val="20"/>
                <w:lang w:eastAsia="zh-Hans"/>
              </w:rPr>
            </w:pPr>
          </w:p>
        </w:tc>
      </w:tr>
      <w:tr w14:paraId="72B9D798">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5574">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28</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FF64">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lang w:eastAsia="zh-Hans"/>
              </w:rPr>
              <w:t>采购人所有送洗被服（纱布类除外）及包装袋应有明显的采购人标识，如有遗失由供应商负责赔偿。</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129F">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每天抽查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50F2E">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0F24">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F76A">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FC24">
            <w:pPr>
              <w:snapToGrid w:val="0"/>
              <w:spacing w:line="240" w:lineRule="auto"/>
              <w:jc w:val="center"/>
              <w:rPr>
                <w:rFonts w:ascii="Calibri" w:hAnsi="Calibri" w:eastAsia="宋体" w:cs="Times New Roman"/>
                <w:color w:val="000000"/>
                <w:kern w:val="0"/>
                <w:szCs w:val="20"/>
                <w:lang w:eastAsia="zh-Hans"/>
              </w:rPr>
            </w:pPr>
          </w:p>
        </w:tc>
      </w:tr>
      <w:tr w14:paraId="6F25A3EC">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51D6">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29</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DF7D">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被服清点要求：采购人不为供应商工作人员提供休息场所，仅提供污衣和洁衣中转场地，供应商须按采购人的规定使用场地，并接受采购人的指导监督。中转场地的清洁和消毒所需的一切洁具和材料等费用，由供应商承担。</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59B2">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DD447">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2072">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AD7D">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053C">
            <w:pPr>
              <w:snapToGrid w:val="0"/>
              <w:spacing w:line="240" w:lineRule="auto"/>
              <w:jc w:val="center"/>
              <w:rPr>
                <w:rFonts w:ascii="Calibri" w:hAnsi="Calibri" w:eastAsia="宋体" w:cs="Times New Roman"/>
                <w:color w:val="000000"/>
                <w:kern w:val="0"/>
                <w:szCs w:val="20"/>
                <w:lang w:eastAsia="zh-Hans"/>
              </w:rPr>
            </w:pPr>
          </w:p>
        </w:tc>
      </w:tr>
      <w:tr w14:paraId="11B9B937">
        <w:tblPrEx>
          <w:tblCellMar>
            <w:top w:w="0" w:type="dxa"/>
            <w:left w:w="108" w:type="dxa"/>
            <w:bottom w:w="0" w:type="dxa"/>
            <w:right w:w="108" w:type="dxa"/>
          </w:tblCellMar>
        </w:tblPrEx>
        <w:trPr>
          <w:jc w:val="center"/>
        </w:trPr>
        <w:tc>
          <w:tcPr>
            <w:tcW w:w="6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1E85A">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考核内容三：应急处置及定期检测要求</w:t>
            </w:r>
          </w:p>
        </w:tc>
        <w:tc>
          <w:tcPr>
            <w:tcW w:w="2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299DFD">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C02B">
            <w:pPr>
              <w:snapToGrid w:val="0"/>
              <w:spacing w:line="240" w:lineRule="auto"/>
              <w:jc w:val="center"/>
              <w:rPr>
                <w:rFonts w:ascii="Calibri" w:hAnsi="Calibri" w:eastAsia="宋体" w:cs="Times New Roman"/>
                <w:color w:val="000000"/>
                <w:kern w:val="0"/>
                <w:szCs w:val="20"/>
                <w:lang w:eastAsia="zh-Hans"/>
              </w:rPr>
            </w:pPr>
          </w:p>
        </w:tc>
      </w:tr>
      <w:tr w14:paraId="02A51828">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3710">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30</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9E09">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供应商要有停电、停水、停气和机器设备故障等突发事件（含不可抗力因素引发的突发事件）应急预案和处置能力，确保被服供应不因突发事件发生而出现影响现象。</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7818">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E6B07">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980E">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4010">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96CE">
            <w:pPr>
              <w:snapToGrid w:val="0"/>
              <w:spacing w:line="240" w:lineRule="auto"/>
              <w:jc w:val="center"/>
              <w:rPr>
                <w:rFonts w:ascii="Calibri" w:hAnsi="Calibri" w:eastAsia="宋体" w:cs="Times New Roman"/>
                <w:color w:val="000000"/>
                <w:kern w:val="0"/>
                <w:szCs w:val="20"/>
                <w:lang w:eastAsia="zh-Hans"/>
              </w:rPr>
            </w:pPr>
          </w:p>
        </w:tc>
      </w:tr>
      <w:tr w14:paraId="72A1D123">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F96F">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31</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6B56">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供应商必须定期接受卫生防疫监督管理部门的卫生学检测，并至少每年向采购人提供2次第三方有资质的检测机构当年出具的对生产车间环境及4次洗涤物的卫生学检测报告复印件，同时提交检测报告原件给采购人核查，检测费用由供应商负责支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E92C">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2CAEC">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F2A5">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C698">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B76E">
            <w:pPr>
              <w:snapToGrid w:val="0"/>
              <w:spacing w:line="240" w:lineRule="auto"/>
              <w:jc w:val="center"/>
              <w:rPr>
                <w:rFonts w:ascii="Calibri" w:hAnsi="Calibri" w:eastAsia="宋体" w:cs="Times New Roman"/>
                <w:color w:val="000000"/>
                <w:kern w:val="0"/>
                <w:szCs w:val="20"/>
                <w:lang w:eastAsia="zh-Hans"/>
              </w:rPr>
            </w:pPr>
          </w:p>
        </w:tc>
      </w:tr>
      <w:tr w14:paraId="17527C36">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B428">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32</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4B1F">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供应商必须配合采购人对其消毒卫生情况作不定期的随机抽样采样检测，检测结果如有不符合相关行业检测指标要求的，参照本项目的相关处罚条款作处理。如对检测结果有疑问的，则由双方共同认可的机构，在双方工作人员现场监督下对被服布类进行抽样检测。额外抽样检测每年不多于6次，检测费用由供应商承担；超出6次的额外抽样结果若达到行业洗涤卫生标准，检测费用由医院负责，若额外抽样检测的结果不符合行业洗涤卫生标准，检测费用由供应商负责支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7D65">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A4C86">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8F13">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424F">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0D0F">
            <w:pPr>
              <w:snapToGrid w:val="0"/>
              <w:spacing w:line="240" w:lineRule="auto"/>
              <w:jc w:val="center"/>
              <w:rPr>
                <w:rFonts w:ascii="Calibri" w:hAnsi="Calibri" w:eastAsia="宋体" w:cs="Times New Roman"/>
                <w:color w:val="000000"/>
                <w:kern w:val="0"/>
                <w:szCs w:val="20"/>
                <w:lang w:eastAsia="zh-Hans"/>
              </w:rPr>
            </w:pPr>
          </w:p>
        </w:tc>
      </w:tr>
      <w:tr w14:paraId="005D92AC">
        <w:tblPrEx>
          <w:tblCellMar>
            <w:top w:w="0" w:type="dxa"/>
            <w:left w:w="108" w:type="dxa"/>
            <w:bottom w:w="0" w:type="dxa"/>
            <w:right w:w="108" w:type="dxa"/>
          </w:tblCellMar>
        </w:tblPrEx>
        <w:trPr>
          <w:jc w:val="center"/>
        </w:trPr>
        <w:tc>
          <w:tcPr>
            <w:tcW w:w="6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730E8">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考核内容四：投入本项目的场地和设备要求</w:t>
            </w:r>
          </w:p>
        </w:tc>
        <w:tc>
          <w:tcPr>
            <w:tcW w:w="2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C29AE">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E1E3">
            <w:pPr>
              <w:snapToGrid w:val="0"/>
              <w:spacing w:line="240" w:lineRule="auto"/>
              <w:jc w:val="center"/>
              <w:rPr>
                <w:rFonts w:ascii="Calibri" w:hAnsi="Calibri" w:eastAsia="宋体" w:cs="Times New Roman"/>
                <w:color w:val="000000"/>
                <w:kern w:val="0"/>
                <w:szCs w:val="20"/>
                <w:lang w:eastAsia="zh-Hans"/>
              </w:rPr>
            </w:pPr>
          </w:p>
        </w:tc>
      </w:tr>
      <w:tr w14:paraId="0AE4E418">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DD77">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33</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DDE8">
            <w:pPr>
              <w:widowControl/>
              <w:snapToGrid w:val="0"/>
              <w:spacing w:line="240" w:lineRule="auto"/>
              <w:jc w:val="left"/>
              <w:textAlignment w:val="center"/>
              <w:rPr>
                <w:rFonts w:ascii="Calibri" w:hAnsi="Calibri" w:eastAsia="宋体" w:cs="Times New Roman"/>
                <w:color w:val="000000"/>
                <w:kern w:val="0"/>
                <w:szCs w:val="20"/>
                <w:lang w:eastAsia="zh-Hans"/>
              </w:rPr>
            </w:pPr>
            <w:r>
              <w:rPr>
                <w:rFonts w:ascii="Calibri" w:hAnsi="Calibri" w:eastAsia="宋体" w:cs="Times New Roman"/>
                <w:color w:val="000000"/>
              </w:rPr>
              <w:t>供应商提供洗涤服务场所区域划分、布局介绍、区域场地面积和文字说明；供应商提供洗涤服务场所各部分区域实景照片。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C47C">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ADD55">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D533">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D484">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C2F9">
            <w:pPr>
              <w:snapToGrid w:val="0"/>
              <w:spacing w:line="240" w:lineRule="auto"/>
              <w:jc w:val="center"/>
              <w:rPr>
                <w:rFonts w:ascii="Calibri" w:hAnsi="Calibri" w:eastAsia="宋体" w:cs="Times New Roman"/>
                <w:color w:val="000000"/>
                <w:kern w:val="0"/>
                <w:szCs w:val="20"/>
                <w:lang w:eastAsia="zh-Hans"/>
              </w:rPr>
            </w:pPr>
          </w:p>
        </w:tc>
      </w:tr>
      <w:tr w14:paraId="13D1EC7A">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8786">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34</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40A7">
            <w:pPr>
              <w:widowControl/>
              <w:snapToGrid w:val="0"/>
              <w:spacing w:line="240" w:lineRule="auto"/>
              <w:jc w:val="left"/>
              <w:textAlignment w:val="center"/>
              <w:rPr>
                <w:rFonts w:ascii="Calibri" w:hAnsi="Calibri" w:eastAsia="宋体" w:cs="Times New Roman"/>
                <w:color w:val="000000"/>
                <w:kern w:val="0"/>
                <w:szCs w:val="20"/>
              </w:rPr>
            </w:pPr>
            <w:r>
              <w:rPr>
                <w:rFonts w:ascii="Calibri" w:hAnsi="Calibri" w:eastAsia="宋体" w:cs="Times New Roman"/>
                <w:color w:val="000000"/>
              </w:rPr>
              <w:t>供应商的常规设备应达到以下要求</w:t>
            </w:r>
            <w:r>
              <w:rPr>
                <w:rFonts w:hint="eastAsia" w:ascii="Calibri" w:hAnsi="Calibri" w:eastAsia="宋体" w:cs="Times New Roman"/>
                <w:color w:val="000000"/>
                <w:kern w:val="0"/>
                <w:szCs w:val="20"/>
              </w:rPr>
              <w:t>（提供拟投入本项目的设备清单，以下设备清单数量根据中标文件数量修改）：</w:t>
            </w:r>
            <w:r>
              <w:rPr>
                <w:rFonts w:hint="eastAsia" w:ascii="Calibri" w:hAnsi="Calibri" w:eastAsia="宋体" w:cs="Times New Roman"/>
                <w:color w:val="000000"/>
                <w:kern w:val="0"/>
                <w:szCs w:val="20"/>
              </w:rPr>
              <w:br w:type="textWrapping"/>
            </w:r>
            <w:r>
              <w:rPr>
                <w:rFonts w:hint="eastAsia" w:ascii="Calibri" w:hAnsi="Calibri" w:eastAsia="宋体" w:cs="Times New Roman"/>
                <w:color w:val="000000"/>
                <w:kern w:val="0"/>
                <w:szCs w:val="20"/>
              </w:rPr>
              <w:t>1.供水系统有自来水和备用水源，且备用水源储水设备不少于300m³；</w:t>
            </w:r>
          </w:p>
          <w:p w14:paraId="5EA05323">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2.供电系统有备用发电机（功率350kW或以上）、变压器不少于2台（单台功率800kW或以上）；</w:t>
            </w:r>
          </w:p>
          <w:p w14:paraId="133650B6">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3.必须有高温蒸汽洗涤，蒸汽供应系统配备集中供汽并管道配备备用蒸汽锅炉不少于1台；或配备蒸汽锅炉不少于2台，其中1台为备用蒸汽锅炉；</w:t>
            </w:r>
          </w:p>
          <w:p w14:paraId="4AEE900F">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4.用于非感染性织物洗涤设备要求：供应商配备的全自动洗衣脱水机应不少于5台（设备铭牌标注或其他有效文件证明的每机每次洗涤重量：50kg或以上）；</w:t>
            </w:r>
          </w:p>
          <w:p w14:paraId="5F2D1BC0">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5.用于感染性织物洗涤专用设备要求：隔离式全自动洗衣脱水机不少于2台（设备铭牌标注或其他有效文件证明的每机每次洗涤重量：50kg或以上）；</w:t>
            </w:r>
          </w:p>
          <w:p w14:paraId="59E941B6">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6.烘干机（设备铭牌标注或其他有效文件证明的每机每次干衣量：50kg或以上）不少于4台；</w:t>
            </w:r>
          </w:p>
          <w:p w14:paraId="62588FC7">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7.床单被套烫平机（设备铭牌标注或其他有效文件证明的每分钟烫平能力：床单40m或以上，被套25m或以上）1台以上；</w:t>
            </w:r>
          </w:p>
          <w:p w14:paraId="4003F8CD">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8.密封厢式货车不少于2台。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FC2D">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99E41">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B282">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B8D7">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0AB3">
            <w:pPr>
              <w:snapToGrid w:val="0"/>
              <w:spacing w:line="240" w:lineRule="auto"/>
              <w:jc w:val="center"/>
              <w:rPr>
                <w:rFonts w:ascii="Calibri" w:hAnsi="Calibri" w:eastAsia="宋体" w:cs="Times New Roman"/>
                <w:color w:val="000000"/>
                <w:kern w:val="0"/>
                <w:szCs w:val="20"/>
                <w:lang w:eastAsia="zh-Hans"/>
              </w:rPr>
            </w:pPr>
          </w:p>
        </w:tc>
      </w:tr>
      <w:tr w14:paraId="75F038CA">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1556">
            <w:pPr>
              <w:snapToGrid w:val="0"/>
              <w:spacing w:line="240" w:lineRule="auto"/>
              <w:jc w:val="center"/>
              <w:rPr>
                <w:rFonts w:ascii="Calibri" w:hAnsi="Calibri" w:eastAsia="宋体" w:cs="Times New Roman"/>
                <w:color w:val="000000"/>
                <w:kern w:val="0"/>
                <w:szCs w:val="20"/>
                <w:lang w:eastAsia="zh-Hans"/>
              </w:rPr>
            </w:pP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9560">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考核内容五：其他要求</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F15">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85984">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39F7">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7DB4">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C4FA">
            <w:pPr>
              <w:snapToGrid w:val="0"/>
              <w:spacing w:line="240" w:lineRule="auto"/>
              <w:jc w:val="center"/>
              <w:rPr>
                <w:rFonts w:ascii="Calibri" w:hAnsi="Calibri" w:eastAsia="宋体" w:cs="Times New Roman"/>
                <w:color w:val="000000"/>
                <w:kern w:val="0"/>
                <w:szCs w:val="20"/>
                <w:lang w:eastAsia="zh-Hans"/>
              </w:rPr>
            </w:pPr>
          </w:p>
        </w:tc>
      </w:tr>
      <w:tr w14:paraId="011B6653">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E56A">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35</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4BCC">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1.供应商必须接受采购人的工作监督和指导，按采购人的要求优化工作流程设计，加强管理，提高服务水平，按时、按质、按量完成医院交给的洗涤和配送任务。</w:t>
            </w:r>
          </w:p>
          <w:p w14:paraId="4D81342C">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2.供应商按照采购人规定每天按时送达干净衣物被服和收取脏污衣物被服1次。发生突发事件时须无条件按医院要求实施，且不得要求采购人支付洗涤费用以外的其他任何费用。</w:t>
            </w:r>
          </w:p>
          <w:p w14:paraId="3D9B28F9">
            <w:pPr>
              <w:widowControl/>
              <w:snapToGrid w:val="0"/>
              <w:spacing w:line="240" w:lineRule="auto"/>
              <w:jc w:val="left"/>
              <w:textAlignment w:val="center"/>
              <w:rPr>
                <w:rFonts w:ascii="Calibri" w:hAnsi="Calibri" w:eastAsia="宋体" w:cs="Times New Roman"/>
                <w:color w:val="000000"/>
                <w:kern w:val="0"/>
                <w:szCs w:val="20"/>
              </w:rPr>
            </w:pPr>
            <w:r>
              <w:rPr>
                <w:rFonts w:hint="eastAsia" w:ascii="Calibri" w:hAnsi="Calibri" w:eastAsia="宋体" w:cs="Times New Roman"/>
                <w:color w:val="000000"/>
                <w:kern w:val="0"/>
                <w:szCs w:val="20"/>
              </w:rPr>
              <w:t>3.若因供应商被服洗涤质量达不到正常卫生标准，而影响采购人被服使用和供应，应在双方交接时提出并立即退回供应商返洗，填写返洗单，双方签字确认，次日送洁衣时一并送回。返洗不重复计算服务费。</w:t>
            </w:r>
          </w:p>
          <w:p w14:paraId="0630A4EC">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4.被服洗涤干净后的标准：外观整洁、干燥、无污迹、无异味、无破损、折叠整齐、数量准确。</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33DD">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C05B6">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547A">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DD43">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2877">
            <w:pPr>
              <w:snapToGrid w:val="0"/>
              <w:spacing w:line="240" w:lineRule="auto"/>
              <w:jc w:val="center"/>
              <w:rPr>
                <w:rFonts w:ascii="Calibri" w:hAnsi="Calibri" w:eastAsia="宋体" w:cs="Times New Roman"/>
                <w:color w:val="000000"/>
                <w:kern w:val="0"/>
                <w:szCs w:val="20"/>
                <w:lang w:eastAsia="zh-Hans"/>
              </w:rPr>
            </w:pPr>
          </w:p>
        </w:tc>
      </w:tr>
      <w:tr w14:paraId="4331F2F6">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AB26">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36</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9293">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注：以上未详尽的标准可在补充协议中签订。</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A287">
            <w:pPr>
              <w:snapToGrid w:val="0"/>
              <w:spacing w:line="240" w:lineRule="auto"/>
              <w:jc w:val="left"/>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7DCC2">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4AF1">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D1AE">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FF9">
            <w:pPr>
              <w:snapToGrid w:val="0"/>
              <w:spacing w:line="240" w:lineRule="auto"/>
              <w:jc w:val="center"/>
              <w:rPr>
                <w:rFonts w:ascii="Calibri" w:hAnsi="Calibri" w:eastAsia="宋体" w:cs="Times New Roman"/>
                <w:color w:val="000000"/>
                <w:kern w:val="0"/>
                <w:szCs w:val="20"/>
                <w:lang w:eastAsia="zh-Hans"/>
              </w:rPr>
            </w:pPr>
          </w:p>
        </w:tc>
      </w:tr>
      <w:tr w14:paraId="4FA6D184">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4E0E">
            <w:pPr>
              <w:snapToGrid w:val="0"/>
              <w:spacing w:line="240" w:lineRule="auto"/>
              <w:jc w:val="center"/>
              <w:rPr>
                <w:rFonts w:ascii="Calibri" w:hAnsi="Calibri" w:eastAsia="宋体" w:cs="Times New Roman"/>
                <w:color w:val="000000"/>
                <w:kern w:val="0"/>
                <w:szCs w:val="20"/>
                <w:lang w:eastAsia="zh-Hans"/>
              </w:rPr>
            </w:pP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2CEE">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违约责任</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8893">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BDDC2">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711D">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09BE">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8DAF">
            <w:pPr>
              <w:snapToGrid w:val="0"/>
              <w:spacing w:line="240" w:lineRule="auto"/>
              <w:jc w:val="center"/>
              <w:rPr>
                <w:rFonts w:ascii="Calibri" w:hAnsi="Calibri" w:eastAsia="宋体" w:cs="Times New Roman"/>
                <w:color w:val="000000"/>
                <w:kern w:val="0"/>
                <w:szCs w:val="20"/>
                <w:lang w:eastAsia="zh-Hans"/>
              </w:rPr>
            </w:pPr>
          </w:p>
        </w:tc>
      </w:tr>
      <w:tr w14:paraId="122073EE">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65DD">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37</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F0C3">
            <w:pPr>
              <w:widowControl/>
              <w:snapToGrid w:val="0"/>
              <w:spacing w:line="240" w:lineRule="auto"/>
              <w:jc w:val="left"/>
              <w:textAlignment w:val="center"/>
              <w:rPr>
                <w:rFonts w:hint="eastAsia" w:ascii="Calibri" w:hAnsi="Calibri" w:eastAsia="宋体" w:cs="Times New Roman"/>
                <w:color w:val="auto"/>
                <w:kern w:val="0"/>
                <w:szCs w:val="20"/>
              </w:rPr>
            </w:pPr>
            <w:r>
              <w:rPr>
                <w:rFonts w:ascii="Calibri" w:hAnsi="Calibri" w:eastAsia="宋体" w:cs="Times New Roman"/>
                <w:color w:val="auto"/>
              </w:rPr>
              <w:t>合同签订后20个自然日内，中标人需到医院实地统计各科室所需的各种布草类型、尺寸，再对医院所有的工衣、工勤工衣（人均冬夏2套共4套）及所有租赁布草进行全新更换，并备齐所需全新布草。</w:t>
            </w:r>
            <w:r>
              <w:rPr>
                <w:rFonts w:hint="eastAsia" w:ascii="Calibri" w:hAnsi="Calibri" w:eastAsia="宋体" w:cs="Times New Roman"/>
                <w:color w:val="auto"/>
              </w:rPr>
              <w:t>否则，</w:t>
            </w:r>
            <w:r>
              <w:rPr>
                <w:rFonts w:hint="eastAsia" w:ascii="Calibri" w:hAnsi="Calibri" w:eastAsia="宋体" w:cs="Times New Roman"/>
                <w:color w:val="auto"/>
                <w:kern w:val="0"/>
                <w:szCs w:val="20"/>
              </w:rPr>
              <w:t>医院有权单方面解除本合同，供应商自收到解除合同通知之日起7日内，按本合同总金额10%向医院支付违约金，并赔偿医院因此遭受的全部损失。</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331">
            <w:pPr>
              <w:widowControl/>
              <w:snapToGrid w:val="0"/>
              <w:spacing w:line="240" w:lineRule="auto"/>
              <w:jc w:val="left"/>
              <w:textAlignment w:val="center"/>
              <w:rPr>
                <w:rFonts w:hint="eastAsia" w:ascii="Calibri" w:hAnsi="Calibri" w:eastAsia="宋体" w:cs="Times New Roman"/>
                <w:color w:val="auto"/>
                <w:kern w:val="0"/>
                <w:szCs w:val="20"/>
              </w:rPr>
            </w:pPr>
            <w:r>
              <w:rPr>
                <w:rFonts w:ascii="Calibri" w:hAnsi="Calibri" w:eastAsia="宋体" w:cs="Times New Roman"/>
                <w:color w:val="auto"/>
              </w:rPr>
              <w:t>合同签订后20个自然日内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9FB41">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11F5">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1BD9">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0048">
            <w:pPr>
              <w:snapToGrid w:val="0"/>
              <w:spacing w:line="240" w:lineRule="auto"/>
              <w:jc w:val="center"/>
              <w:rPr>
                <w:rFonts w:ascii="Calibri" w:hAnsi="Calibri" w:eastAsia="宋体" w:cs="Times New Roman"/>
                <w:color w:val="000000"/>
                <w:kern w:val="0"/>
                <w:szCs w:val="20"/>
                <w:lang w:eastAsia="zh-Hans"/>
              </w:rPr>
            </w:pPr>
          </w:p>
        </w:tc>
      </w:tr>
      <w:tr w14:paraId="5A896B84">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7AD4">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38</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4D65">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供应商不得以任何形式对本项目进行分包、转包，否则，医院有权单方面解除本合同，供应商自收到解除合同通知之日起7日内，按本合同总金额10%向医院支付违约金，并赔偿医院因此遭受的全部损失。</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5245">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6521B">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B64C">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F95A">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9915">
            <w:pPr>
              <w:snapToGrid w:val="0"/>
              <w:spacing w:line="240" w:lineRule="auto"/>
              <w:jc w:val="center"/>
              <w:rPr>
                <w:rFonts w:ascii="Calibri" w:hAnsi="Calibri" w:eastAsia="宋体" w:cs="Times New Roman"/>
                <w:color w:val="000000"/>
                <w:kern w:val="0"/>
                <w:szCs w:val="20"/>
                <w:lang w:eastAsia="zh-Hans"/>
              </w:rPr>
            </w:pPr>
          </w:p>
        </w:tc>
      </w:tr>
      <w:tr w14:paraId="18625189">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5F36">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39</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BCF6">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供应商未及时将医院租赁的布草供应到位，影响医院临床使用，每次扣供应商人民币壹仟元。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08D4">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B605D">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CB7A">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A561">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13EA">
            <w:pPr>
              <w:snapToGrid w:val="0"/>
              <w:spacing w:line="240" w:lineRule="auto"/>
              <w:jc w:val="center"/>
              <w:rPr>
                <w:rFonts w:ascii="Calibri" w:hAnsi="Calibri" w:eastAsia="宋体" w:cs="Times New Roman"/>
                <w:color w:val="000000"/>
                <w:kern w:val="0"/>
                <w:szCs w:val="20"/>
                <w:lang w:eastAsia="zh-Hans"/>
              </w:rPr>
            </w:pPr>
          </w:p>
        </w:tc>
      </w:tr>
      <w:tr w14:paraId="02B0F3DB">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7F77">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40</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B4DA">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供应商未按临床医用布草提供不少于1:3基数的比例配置布草储备量，医务人员和工勤人员工作服，冬夏装按每人共4套标准配置（实习工作人员除外），每次扣供应商人民币壹仟元。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6598">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5F91E">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CF63">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85C1">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CD72">
            <w:pPr>
              <w:snapToGrid w:val="0"/>
              <w:spacing w:line="240" w:lineRule="auto"/>
              <w:jc w:val="center"/>
              <w:rPr>
                <w:rFonts w:ascii="Calibri" w:hAnsi="Calibri" w:eastAsia="宋体" w:cs="Times New Roman"/>
                <w:color w:val="000000"/>
                <w:kern w:val="0"/>
                <w:szCs w:val="20"/>
                <w:lang w:eastAsia="zh-Hans"/>
              </w:rPr>
            </w:pPr>
          </w:p>
        </w:tc>
      </w:tr>
      <w:tr w14:paraId="7DE341DA">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119F">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41</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13CC">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供应商提供租赁布草的配合量未按科室申领要求配给，日常的租赁物未采取以一换一的方式进行（即送洗多少则返多少），每次扣供应商人民币壹仟元。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A4B0">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9F741">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D076">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D856">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9C9C">
            <w:pPr>
              <w:snapToGrid w:val="0"/>
              <w:spacing w:line="240" w:lineRule="auto"/>
              <w:jc w:val="center"/>
              <w:rPr>
                <w:rFonts w:ascii="Calibri" w:hAnsi="Calibri" w:eastAsia="宋体" w:cs="Times New Roman"/>
                <w:color w:val="000000"/>
                <w:kern w:val="0"/>
                <w:szCs w:val="20"/>
                <w:lang w:eastAsia="zh-Hans"/>
              </w:rPr>
            </w:pPr>
          </w:p>
        </w:tc>
      </w:tr>
      <w:tr w14:paraId="1C83DEF0">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1442">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42</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E31A">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供应商未按医院要求进行每日清点交接，或供应商每日清点交接未按照清单或未在规定时间内进行，或发送的被服数量与清单不符，供应商未在当日补齐等情况，每次扣供应商人民币壹仟元。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220C">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每天抽查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81BCF">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23F7">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910E">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C3EF">
            <w:pPr>
              <w:snapToGrid w:val="0"/>
              <w:spacing w:line="240" w:lineRule="auto"/>
              <w:jc w:val="center"/>
              <w:rPr>
                <w:rFonts w:ascii="Calibri" w:hAnsi="Calibri" w:eastAsia="宋体" w:cs="Times New Roman"/>
                <w:color w:val="000000"/>
                <w:kern w:val="0"/>
                <w:szCs w:val="20"/>
                <w:lang w:eastAsia="zh-Hans"/>
              </w:rPr>
            </w:pPr>
          </w:p>
        </w:tc>
      </w:tr>
      <w:tr w14:paraId="32232AF8">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5ABA">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43</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A7FB">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供应商在正常情况（不可抗力因素除外）下，不能按时收送衣物影响医院正常工作，每次扣供应商人民币壹仟元。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5B4C">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22CF5">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4A8E">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7EEF">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5E65">
            <w:pPr>
              <w:snapToGrid w:val="0"/>
              <w:spacing w:line="240" w:lineRule="auto"/>
              <w:jc w:val="center"/>
              <w:rPr>
                <w:rFonts w:ascii="Calibri" w:hAnsi="Calibri" w:eastAsia="宋体" w:cs="Times New Roman"/>
                <w:color w:val="000000"/>
                <w:kern w:val="0"/>
                <w:szCs w:val="20"/>
                <w:lang w:eastAsia="zh-Hans"/>
              </w:rPr>
            </w:pPr>
          </w:p>
        </w:tc>
      </w:tr>
      <w:tr w14:paraId="692D99F9">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DB3E">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44</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FCE">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供应商如接到科室关于被服质量，洗涤或供应不及时等投诉问题，经查实每月超两次以上（含两次），每次扣伍佰元。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83A4">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每天全面抽查三个科室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BE563">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8999">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CF9B">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667D">
            <w:pPr>
              <w:snapToGrid w:val="0"/>
              <w:spacing w:line="240" w:lineRule="auto"/>
              <w:jc w:val="center"/>
              <w:rPr>
                <w:rFonts w:ascii="Calibri" w:hAnsi="Calibri" w:eastAsia="宋体" w:cs="Times New Roman"/>
                <w:color w:val="000000"/>
                <w:kern w:val="0"/>
                <w:szCs w:val="20"/>
                <w:lang w:eastAsia="zh-Hans"/>
              </w:rPr>
            </w:pPr>
          </w:p>
        </w:tc>
      </w:tr>
      <w:tr w14:paraId="56AADD7D">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4D48">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45</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EC21">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供应商在被服租赁及洗涤服务考核中累计五次考核结果为不合格，医院有权终止本合同。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B511">
            <w:pPr>
              <w:widowControl/>
              <w:snapToGrid w:val="0"/>
              <w:spacing w:line="240" w:lineRule="auto"/>
              <w:jc w:val="left"/>
              <w:textAlignment w:val="center"/>
              <w:rPr>
                <w:rFonts w:ascii="Calibri" w:hAnsi="Calibri" w:eastAsia="宋体" w:cs="Times New Roman"/>
                <w:color w:val="auto"/>
                <w:kern w:val="0"/>
                <w:szCs w:val="20"/>
                <w:lang w:eastAsia="zh-Hans"/>
              </w:rPr>
            </w:pPr>
            <w:r>
              <w:rPr>
                <w:rFonts w:hint="eastAsia" w:ascii="Calibri" w:hAnsi="Calibri" w:eastAsia="宋体" w:cs="Times New Roman"/>
                <w:color w:val="auto"/>
                <w:kern w:val="0"/>
                <w:szCs w:val="20"/>
              </w:rPr>
              <w:t>每月考核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808F8">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904D">
            <w:pPr>
              <w:snapToGrid w:val="0"/>
              <w:spacing w:line="240" w:lineRule="auto"/>
              <w:jc w:val="center"/>
              <w:rPr>
                <w:rFonts w:ascii="Calibri" w:hAnsi="Calibri" w:eastAsia="宋体" w:cs="Times New Roman"/>
                <w:color w:val="000000"/>
                <w:kern w:val="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F6F2">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EC52">
            <w:pPr>
              <w:snapToGrid w:val="0"/>
              <w:spacing w:line="240" w:lineRule="auto"/>
              <w:jc w:val="center"/>
              <w:rPr>
                <w:rFonts w:ascii="Calibri" w:hAnsi="Calibri" w:eastAsia="宋体" w:cs="Times New Roman"/>
                <w:color w:val="000000"/>
                <w:kern w:val="0"/>
                <w:szCs w:val="20"/>
                <w:lang w:eastAsia="zh-Hans"/>
              </w:rPr>
            </w:pPr>
          </w:p>
        </w:tc>
      </w:tr>
      <w:tr w14:paraId="1975F73C">
        <w:tblPrEx>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8C58">
            <w:pPr>
              <w:widowControl/>
              <w:snapToGrid w:val="0"/>
              <w:spacing w:line="240" w:lineRule="auto"/>
              <w:jc w:val="center"/>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lang w:eastAsia="zh-Hans"/>
              </w:rPr>
              <w:t>4</w:t>
            </w:r>
            <w:r>
              <w:rPr>
                <w:rFonts w:ascii="Calibri" w:hAnsi="Calibri" w:eastAsia="宋体" w:cs="Times New Roman"/>
                <w:color w:val="000000"/>
                <w:kern w:val="0"/>
                <w:szCs w:val="20"/>
                <w:lang w:eastAsia="zh-Hans"/>
              </w:rPr>
              <w:t>6</w:t>
            </w:r>
          </w:p>
        </w:tc>
        <w:tc>
          <w:tcPr>
            <w:tcW w:w="6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1A2">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如合同终止时，供应商未将本项目所有被服洗涤外包服务资料移交给医院。医院有权不支付剩余款项。除本合同另有违约责任约定外，供应商违反本合同其他约定的，应当在医院通知的时间内改正或采取补救措施，供应商应按照本合同总金额的5%向医院承担违约责任并赔偿医院全部损失。</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4251">
            <w:pPr>
              <w:widowControl/>
              <w:snapToGrid w:val="0"/>
              <w:spacing w:line="240" w:lineRule="auto"/>
              <w:jc w:val="left"/>
              <w:textAlignment w:val="center"/>
              <w:rPr>
                <w:rFonts w:ascii="Calibri" w:hAnsi="Calibri" w:eastAsia="宋体" w:cs="Times New Roman"/>
                <w:color w:val="000000"/>
                <w:kern w:val="0"/>
                <w:szCs w:val="20"/>
                <w:lang w:eastAsia="zh-Hans"/>
              </w:rPr>
            </w:pPr>
            <w:r>
              <w:rPr>
                <w:rFonts w:hint="eastAsia" w:ascii="Calibri" w:hAnsi="Calibri" w:eastAsia="宋体" w:cs="Times New Roman"/>
                <w:color w:val="000000"/>
                <w:kern w:val="0"/>
                <w:szCs w:val="20"/>
              </w:rPr>
              <w:t>每月考核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5E5C">
            <w:pPr>
              <w:snapToGrid w:val="0"/>
              <w:spacing w:line="240" w:lineRule="auto"/>
              <w:jc w:val="center"/>
              <w:rPr>
                <w:rFonts w:ascii="Calibri" w:hAnsi="Calibri" w:eastAsia="宋体" w:cs="Times New Roman"/>
                <w:color w:val="000000"/>
                <w:kern w:val="0"/>
                <w:szCs w:val="20"/>
                <w:lang w:eastAsia="zh-Hans"/>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7B84">
            <w:pPr>
              <w:snapToGrid w:val="0"/>
              <w:spacing w:line="240" w:lineRule="auto"/>
              <w:jc w:val="center"/>
              <w:rPr>
                <w:rFonts w:ascii="Calibri" w:hAnsi="Calibri" w:eastAsia="宋体" w:cs="Times New Roman"/>
                <w:color w:val="000000"/>
                <w:kern w:val="0"/>
                <w:szCs w:val="20"/>
                <w:lang w:eastAsia="zh-Han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DC12">
            <w:pPr>
              <w:snapToGrid w:val="0"/>
              <w:spacing w:line="240" w:lineRule="auto"/>
              <w:jc w:val="center"/>
              <w:rPr>
                <w:rFonts w:ascii="Calibri" w:hAnsi="Calibri" w:eastAsia="宋体" w:cs="Times New Roman"/>
                <w:color w:val="000000"/>
                <w:kern w:val="0"/>
                <w:szCs w:val="20"/>
                <w:lang w:eastAsia="zh-Hans"/>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FEAD">
            <w:pPr>
              <w:snapToGrid w:val="0"/>
              <w:spacing w:line="240" w:lineRule="auto"/>
              <w:jc w:val="center"/>
              <w:rPr>
                <w:rFonts w:ascii="Calibri" w:hAnsi="Calibri" w:eastAsia="宋体" w:cs="Times New Roman"/>
                <w:color w:val="000000"/>
                <w:kern w:val="0"/>
                <w:szCs w:val="20"/>
                <w:lang w:eastAsia="zh-Hans"/>
              </w:rPr>
            </w:pPr>
          </w:p>
        </w:tc>
      </w:tr>
    </w:tbl>
    <w:p w14:paraId="53660A9F">
      <w:pPr>
        <w:rPr>
          <w:rFonts w:hint="eastAsia" w:ascii="仿宋" w:hAnsi="仿宋" w:eastAsia="仿宋" w:cs="仿宋"/>
          <w:sz w:val="24"/>
          <w:szCs w:val="24"/>
        </w:rPr>
      </w:pPr>
    </w:p>
    <w:p w14:paraId="030C3957">
      <w:pPr>
        <w:rPr>
          <w:rFonts w:hint="eastAsia" w:asciiTheme="minorEastAsia" w:hAnsiTheme="minorEastAsia" w:eastAsiaTheme="minorEastAsia" w:cstheme="minorEastAsia"/>
          <w:sz w:val="24"/>
          <w:szCs w:val="24"/>
          <w:lang w:val="en-US" w:eastAsia="zh-CN"/>
        </w:rPr>
      </w:pPr>
    </w:p>
    <w:p w14:paraId="46ABCB3D">
      <w:pPr>
        <w:pStyle w:val="4"/>
        <w:rPr>
          <w:rFonts w:hint="eastAsia"/>
          <w:lang w:val="en-US" w:eastAsia="zh-CN"/>
        </w:rPr>
      </w:pPr>
    </w:p>
    <w:p w14:paraId="74C339FD">
      <w:pPr>
        <w:rPr>
          <w:rFonts w:hint="eastAsia" w:ascii="宋体" w:hAnsi="宋体" w:cs="宋体"/>
          <w:sz w:val="28"/>
          <w:szCs w:val="28"/>
          <w:lang w:val="en-US" w:eastAsia="zh-CN"/>
        </w:rPr>
      </w:pPr>
      <w:bookmarkStart w:id="3" w:name="_Toc23231"/>
      <w:r>
        <w:rPr>
          <w:rFonts w:hint="eastAsia" w:ascii="宋体" w:hAnsi="宋体" w:cs="宋体"/>
          <w:sz w:val="28"/>
          <w:szCs w:val="28"/>
          <w:lang w:val="en-US" w:eastAsia="zh-CN"/>
        </w:rPr>
        <w:br w:type="page"/>
      </w:r>
    </w:p>
    <w:p w14:paraId="4CA6A92B">
      <w:pPr>
        <w:pStyle w:val="2"/>
        <w:rPr>
          <w:rFonts w:ascii="宋体" w:hAnsi="宋体" w:cs="宋体"/>
          <w:sz w:val="28"/>
          <w:szCs w:val="28"/>
        </w:rPr>
      </w:pPr>
      <w:r>
        <w:rPr>
          <w:rFonts w:hint="eastAsia" w:ascii="宋体" w:hAnsi="宋体" w:cs="宋体"/>
          <w:sz w:val="28"/>
          <w:szCs w:val="28"/>
          <w:lang w:val="en-US" w:eastAsia="zh-CN"/>
        </w:rPr>
        <w:t>四</w:t>
      </w:r>
      <w:r>
        <w:rPr>
          <w:rFonts w:hint="eastAsia" w:ascii="宋体" w:hAnsi="宋体" w:cs="宋体"/>
          <w:sz w:val="28"/>
          <w:szCs w:val="28"/>
        </w:rPr>
        <w:t>、相关产业发展</w:t>
      </w:r>
      <w:bookmarkEnd w:id="3"/>
    </w:p>
    <w:p w14:paraId="6428C68B">
      <w:pPr>
        <w:pStyle w:val="24"/>
        <w:rPr>
          <w:rFonts w:hint="eastAsia" w:ascii="宋体" w:hAnsi="宋体" w:cs="宋体"/>
        </w:rPr>
      </w:pPr>
      <w:r>
        <w:rPr>
          <w:rFonts w:hint="eastAsia" w:ascii="宋体" w:hAnsi="宋体" w:cs="宋体"/>
        </w:rPr>
        <w:t>1.现有产品的技术路线、工艺水平、技术水平或行业的发展历程、行业现状等：</w:t>
      </w:r>
    </w:p>
    <w:p w14:paraId="3599E073">
      <w:pPr>
        <w:pStyle w:val="24"/>
        <w:rPr>
          <w:rFonts w:hint="eastAsia" w:ascii="宋体" w:hAnsi="宋体" w:cs="宋体"/>
        </w:rPr>
      </w:pPr>
    </w:p>
    <w:p w14:paraId="11A0D7BB">
      <w:pPr>
        <w:pStyle w:val="24"/>
        <w:rPr>
          <w:rFonts w:hint="eastAsia" w:ascii="宋体" w:hAnsi="宋体" w:cs="宋体"/>
        </w:rPr>
      </w:pPr>
    </w:p>
    <w:p w14:paraId="0F397639">
      <w:pPr>
        <w:pStyle w:val="24"/>
        <w:numPr>
          <w:ilvl w:val="0"/>
          <w:numId w:val="0"/>
        </w:numPr>
        <w:rPr>
          <w:rFonts w:hint="eastAsia" w:ascii="宋体" w:hAnsi="宋体" w:cs="宋体"/>
        </w:rPr>
      </w:pPr>
      <w:r>
        <w:rPr>
          <w:rFonts w:hint="eastAsia" w:ascii="宋体" w:hAnsi="宋体" w:cs="宋体"/>
          <w:lang w:val="en-US" w:eastAsia="zh-CN"/>
        </w:rPr>
        <w:t>2.</w:t>
      </w:r>
      <w:r>
        <w:rPr>
          <w:rFonts w:hint="eastAsia" w:ascii="宋体" w:hAnsi="宋体" w:cs="宋体"/>
        </w:rPr>
        <w:t>可能涉及的企业资质</w:t>
      </w:r>
    </w:p>
    <w:p w14:paraId="10387758">
      <w:pPr>
        <w:pStyle w:val="24"/>
        <w:numPr>
          <w:ilvl w:val="0"/>
          <w:numId w:val="0"/>
        </w:numPr>
        <w:rPr>
          <w:rFonts w:hint="eastAsia" w:ascii="宋体" w:hAnsi="宋体" w:cs="宋体"/>
        </w:rPr>
      </w:pPr>
    </w:p>
    <w:p w14:paraId="564B0826">
      <w:pPr>
        <w:pStyle w:val="24"/>
        <w:numPr>
          <w:ilvl w:val="0"/>
          <w:numId w:val="0"/>
        </w:numPr>
        <w:rPr>
          <w:rFonts w:hint="eastAsia" w:ascii="宋体" w:hAnsi="宋体" w:cs="宋体"/>
        </w:rPr>
      </w:pPr>
    </w:p>
    <w:p w14:paraId="385EE787">
      <w:pPr>
        <w:pStyle w:val="24"/>
        <w:numPr>
          <w:ilvl w:val="0"/>
          <w:numId w:val="0"/>
        </w:numPr>
        <w:rPr>
          <w:rFonts w:hint="eastAsia" w:ascii="宋体" w:hAnsi="宋体" w:cs="宋体"/>
        </w:rPr>
      </w:pPr>
      <w:r>
        <w:rPr>
          <w:rFonts w:hint="eastAsia" w:ascii="宋体" w:hAnsi="宋体" w:cs="宋体"/>
          <w:lang w:val="en-US" w:eastAsia="zh-CN"/>
        </w:rPr>
        <w:t>3.</w:t>
      </w:r>
      <w:r>
        <w:rPr>
          <w:rFonts w:hint="eastAsia" w:ascii="宋体" w:hAnsi="宋体" w:cs="宋体"/>
        </w:rPr>
        <w:t>可能涉及的人员资质：</w:t>
      </w:r>
    </w:p>
    <w:p w14:paraId="75103F0E">
      <w:pPr>
        <w:pStyle w:val="24"/>
        <w:rPr>
          <w:rFonts w:hint="eastAsia" w:ascii="宋体" w:hAnsi="宋体" w:cs="宋体"/>
        </w:rPr>
      </w:pPr>
    </w:p>
    <w:p w14:paraId="7F6D36AE">
      <w:pPr>
        <w:pStyle w:val="24"/>
        <w:rPr>
          <w:rFonts w:hint="eastAsia" w:ascii="宋体" w:hAnsi="宋体" w:cs="宋体"/>
        </w:rPr>
      </w:pPr>
    </w:p>
    <w:p w14:paraId="5B984AD9">
      <w:pPr>
        <w:pStyle w:val="24"/>
        <w:rPr>
          <w:rFonts w:hint="eastAsia" w:ascii="宋体" w:hAnsi="宋体" w:cs="宋体"/>
        </w:rPr>
      </w:pPr>
      <w:r>
        <w:rPr>
          <w:rFonts w:hint="eastAsia" w:ascii="宋体" w:hAnsi="宋体" w:cs="宋体"/>
          <w:lang w:val="en-US" w:eastAsia="zh-CN"/>
        </w:rPr>
        <w:t>4.</w:t>
      </w:r>
      <w:r>
        <w:rPr>
          <w:rFonts w:hint="eastAsia" w:ascii="宋体" w:hAnsi="宋体" w:cs="宋体"/>
        </w:rPr>
        <w:t>可能涉及的相关标准和规范：</w:t>
      </w:r>
    </w:p>
    <w:p w14:paraId="51CCEA47">
      <w:pPr>
        <w:ind w:firstLine="480"/>
        <w:rPr>
          <w:rFonts w:ascii="宋体" w:hAnsi="宋体" w:cs="宋体"/>
        </w:rPr>
      </w:pPr>
    </w:p>
    <w:p w14:paraId="3777EDD7">
      <w:pPr>
        <w:ind w:firstLine="480"/>
        <w:rPr>
          <w:rFonts w:ascii="宋体" w:hAnsi="宋体" w:cs="宋体"/>
        </w:rPr>
      </w:pPr>
    </w:p>
    <w:p w14:paraId="2E6D1D72">
      <w:pPr>
        <w:pStyle w:val="2"/>
        <w:rPr>
          <w:rFonts w:ascii="宋体" w:hAnsi="宋体" w:cs="宋体"/>
          <w:sz w:val="28"/>
          <w:szCs w:val="28"/>
        </w:rPr>
      </w:pPr>
      <w:bookmarkStart w:id="4" w:name="_Toc26818"/>
      <w:r>
        <w:rPr>
          <w:rFonts w:hint="eastAsia" w:ascii="宋体" w:hAnsi="宋体" w:cs="宋体"/>
          <w:sz w:val="28"/>
          <w:szCs w:val="28"/>
          <w:lang w:val="en-US" w:eastAsia="zh-CN"/>
        </w:rPr>
        <w:t>五</w:t>
      </w:r>
      <w:r>
        <w:rPr>
          <w:rFonts w:hint="eastAsia" w:ascii="宋体" w:hAnsi="宋体" w:cs="宋体"/>
          <w:sz w:val="28"/>
          <w:szCs w:val="28"/>
        </w:rPr>
        <w:t>、市场供给</w:t>
      </w:r>
      <w:bookmarkEnd w:id="4"/>
    </w:p>
    <w:p w14:paraId="33296C20">
      <w:pPr>
        <w:pStyle w:val="24"/>
        <w:rPr>
          <w:rFonts w:hint="eastAsia" w:ascii="宋体" w:hAnsi="宋体" w:cs="宋体"/>
        </w:rPr>
      </w:pPr>
      <w:r>
        <w:rPr>
          <w:rFonts w:hint="eastAsia" w:ascii="宋体" w:hAnsi="宋体" w:cs="宋体"/>
        </w:rPr>
        <w:t>1.市场竞争程度：</w:t>
      </w:r>
    </w:p>
    <w:p w14:paraId="165896EA">
      <w:pPr>
        <w:pStyle w:val="24"/>
        <w:rPr>
          <w:rFonts w:hint="eastAsia" w:ascii="宋体" w:hAnsi="宋体" w:cs="宋体"/>
        </w:rPr>
      </w:pPr>
    </w:p>
    <w:p w14:paraId="4EBE6E03">
      <w:pPr>
        <w:pStyle w:val="24"/>
        <w:rPr>
          <w:rFonts w:hint="eastAsia" w:ascii="宋体" w:hAnsi="宋体" w:cs="宋体"/>
        </w:rPr>
      </w:pPr>
    </w:p>
    <w:p w14:paraId="5D9A0016">
      <w:pPr>
        <w:pStyle w:val="24"/>
        <w:rPr>
          <w:rFonts w:hint="eastAsia" w:ascii="宋体" w:hAnsi="宋体" w:cs="宋体"/>
        </w:rPr>
      </w:pPr>
      <w:r>
        <w:rPr>
          <w:rFonts w:hint="eastAsia" w:ascii="宋体" w:hAnsi="宋体" w:cs="宋体"/>
          <w:lang w:val="en-US" w:eastAsia="zh-CN"/>
        </w:rPr>
        <w:t>2.</w:t>
      </w:r>
      <w:r>
        <w:rPr>
          <w:rFonts w:hint="eastAsia" w:ascii="宋体" w:hAnsi="宋体" w:cs="宋体"/>
        </w:rPr>
        <w:t>价格水平或价格构成：</w:t>
      </w:r>
    </w:p>
    <w:p w14:paraId="486E4E55">
      <w:pPr>
        <w:pStyle w:val="24"/>
        <w:rPr>
          <w:rFonts w:hint="eastAsia" w:ascii="宋体" w:hAnsi="宋体" w:cs="宋体"/>
        </w:rPr>
      </w:pPr>
    </w:p>
    <w:p w14:paraId="03B13890">
      <w:pPr>
        <w:pStyle w:val="24"/>
        <w:rPr>
          <w:rFonts w:hint="eastAsia" w:ascii="宋体" w:hAnsi="宋体" w:cs="宋体"/>
        </w:rPr>
      </w:pPr>
    </w:p>
    <w:p w14:paraId="55B8F359">
      <w:pPr>
        <w:pStyle w:val="24"/>
        <w:numPr>
          <w:ilvl w:val="0"/>
          <w:numId w:val="0"/>
        </w:numPr>
        <w:rPr>
          <w:rFonts w:hint="eastAsia" w:ascii="宋体" w:hAnsi="宋体" w:cs="宋体"/>
        </w:rPr>
      </w:pPr>
      <w:r>
        <w:rPr>
          <w:rFonts w:hint="eastAsia" w:ascii="宋体" w:hAnsi="宋体" w:cs="宋体"/>
          <w:lang w:val="en-US" w:eastAsia="zh-CN"/>
        </w:rPr>
        <w:t>3.</w:t>
      </w:r>
      <w:r>
        <w:rPr>
          <w:rFonts w:hint="eastAsia" w:ascii="宋体" w:hAnsi="宋体" w:cs="宋体"/>
        </w:rPr>
        <w:t>潜在供应商的数量</w:t>
      </w:r>
      <w:r>
        <w:rPr>
          <w:rFonts w:hint="eastAsia" w:ascii="宋体" w:hAnsi="宋体" w:cs="宋体"/>
          <w:lang w:eastAsia="zh-CN"/>
        </w:rPr>
        <w:t>：</w:t>
      </w:r>
    </w:p>
    <w:p w14:paraId="51F2B026">
      <w:pPr>
        <w:pStyle w:val="24"/>
        <w:rPr>
          <w:rFonts w:hint="eastAsia" w:ascii="宋体" w:hAnsi="宋体" w:cs="宋体"/>
        </w:rPr>
      </w:pPr>
    </w:p>
    <w:p w14:paraId="096D96A9">
      <w:pPr>
        <w:pStyle w:val="24"/>
        <w:rPr>
          <w:rFonts w:hint="eastAsia" w:ascii="宋体" w:hAnsi="宋体" w:cs="宋体"/>
        </w:rPr>
      </w:pPr>
    </w:p>
    <w:p w14:paraId="2C3F814C">
      <w:pPr>
        <w:pStyle w:val="24"/>
        <w:numPr>
          <w:ilvl w:val="0"/>
          <w:numId w:val="0"/>
        </w:numPr>
        <w:rPr>
          <w:rFonts w:ascii="宋体" w:hAnsi="宋体" w:cs="宋体"/>
        </w:rPr>
      </w:pPr>
      <w:r>
        <w:rPr>
          <w:rFonts w:hint="eastAsia" w:ascii="宋体" w:hAnsi="宋体" w:cs="宋体"/>
          <w:lang w:val="en-US" w:eastAsia="zh-CN"/>
        </w:rPr>
        <w:t>4.</w:t>
      </w:r>
      <w:r>
        <w:rPr>
          <w:rFonts w:hint="eastAsia" w:ascii="宋体" w:hAnsi="宋体" w:cs="宋体"/>
        </w:rPr>
        <w:t>履约能力</w:t>
      </w:r>
      <w:r>
        <w:rPr>
          <w:rFonts w:hint="eastAsia" w:ascii="宋体" w:hAnsi="宋体" w:cs="宋体"/>
          <w:lang w:eastAsia="zh-CN"/>
        </w:rPr>
        <w:t>：</w:t>
      </w:r>
    </w:p>
    <w:p w14:paraId="4D2F3633">
      <w:pPr>
        <w:pStyle w:val="24"/>
        <w:rPr>
          <w:rFonts w:hint="eastAsia" w:ascii="宋体" w:hAnsi="宋体" w:cs="宋体"/>
        </w:rPr>
      </w:pPr>
    </w:p>
    <w:p w14:paraId="6F557C34">
      <w:pPr>
        <w:pStyle w:val="24"/>
        <w:rPr>
          <w:rFonts w:hint="eastAsia" w:ascii="宋体" w:hAnsi="宋体" w:cs="宋体"/>
        </w:rPr>
      </w:pPr>
    </w:p>
    <w:p w14:paraId="63CA69FA">
      <w:pPr>
        <w:pStyle w:val="24"/>
        <w:numPr>
          <w:ilvl w:val="0"/>
          <w:numId w:val="0"/>
        </w:numPr>
        <w:rPr>
          <w:rFonts w:ascii="宋体" w:hAnsi="宋体" w:cs="宋体"/>
        </w:rPr>
      </w:pPr>
      <w:r>
        <w:rPr>
          <w:rFonts w:hint="eastAsia" w:ascii="宋体" w:hAnsi="宋体" w:cs="宋体"/>
          <w:lang w:val="en-US" w:eastAsia="zh-CN"/>
        </w:rPr>
        <w:t>5.</w:t>
      </w:r>
      <w:r>
        <w:rPr>
          <w:rFonts w:hint="eastAsia" w:ascii="宋体" w:hAnsi="宋体" w:cs="宋体"/>
        </w:rPr>
        <w:t>售后服务能力</w:t>
      </w:r>
      <w:r>
        <w:rPr>
          <w:rFonts w:hint="eastAsia" w:ascii="宋体" w:hAnsi="宋体" w:cs="宋体"/>
          <w:lang w:eastAsia="zh-CN"/>
        </w:rPr>
        <w:t>：</w:t>
      </w:r>
      <w:r>
        <w:rPr>
          <w:rFonts w:hint="eastAsia" w:ascii="宋体" w:hAnsi="宋体" w:cs="宋体"/>
        </w:rPr>
        <w:br w:type="page"/>
      </w:r>
    </w:p>
    <w:p w14:paraId="388728D8">
      <w:pPr>
        <w:pStyle w:val="2"/>
        <w:rPr>
          <w:rFonts w:ascii="宋体" w:hAnsi="宋体" w:cs="宋体"/>
          <w:sz w:val="28"/>
          <w:szCs w:val="28"/>
        </w:rPr>
      </w:pPr>
      <w:bookmarkStart w:id="5" w:name="_Toc14313"/>
      <w:r>
        <w:rPr>
          <w:rFonts w:hint="eastAsia" w:ascii="宋体" w:hAnsi="宋体" w:cs="宋体"/>
          <w:sz w:val="28"/>
          <w:szCs w:val="28"/>
          <w:lang w:val="en-US" w:eastAsia="zh-CN"/>
        </w:rPr>
        <w:t>六</w:t>
      </w:r>
      <w:r>
        <w:rPr>
          <w:rFonts w:hint="eastAsia" w:ascii="宋体" w:hAnsi="宋体" w:cs="宋体"/>
          <w:sz w:val="28"/>
          <w:szCs w:val="28"/>
        </w:rPr>
        <w:t>、同类采购项目历史成交信息</w:t>
      </w:r>
      <w:bookmarkEnd w:id="5"/>
    </w:p>
    <w:tbl>
      <w:tblPr>
        <w:tblStyle w:val="12"/>
        <w:tblW w:w="6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326"/>
        <w:gridCol w:w="1243"/>
        <w:gridCol w:w="1034"/>
        <w:gridCol w:w="1139"/>
      </w:tblGrid>
      <w:tr w14:paraId="2880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14:paraId="70462FE9">
            <w:pPr>
              <w:pStyle w:val="24"/>
              <w:jc w:val="center"/>
              <w:rPr>
                <w:rFonts w:ascii="宋体" w:hAnsi="宋体" w:cs="宋体" w:eastAsiaTheme="minorEastAsia"/>
              </w:rPr>
            </w:pPr>
            <w:r>
              <w:rPr>
                <w:rFonts w:hint="eastAsia" w:ascii="宋体" w:hAnsi="宋体" w:cs="宋体" w:eastAsiaTheme="minorEastAsia"/>
              </w:rPr>
              <w:t>序号</w:t>
            </w:r>
          </w:p>
        </w:tc>
        <w:tc>
          <w:tcPr>
            <w:tcW w:w="1134" w:type="dxa"/>
            <w:vAlign w:val="center"/>
          </w:tcPr>
          <w:p w14:paraId="0FEFE350">
            <w:pPr>
              <w:pStyle w:val="24"/>
              <w:jc w:val="center"/>
              <w:rPr>
                <w:rFonts w:ascii="宋体" w:hAnsi="宋体" w:cs="宋体" w:eastAsiaTheme="minorEastAsia"/>
              </w:rPr>
            </w:pPr>
            <w:r>
              <w:rPr>
                <w:rFonts w:hint="eastAsia" w:ascii="宋体" w:hAnsi="宋体" w:cs="宋体" w:eastAsiaTheme="minorEastAsia"/>
              </w:rPr>
              <w:t>采购人</w:t>
            </w:r>
          </w:p>
        </w:tc>
        <w:tc>
          <w:tcPr>
            <w:tcW w:w="1326" w:type="dxa"/>
            <w:vAlign w:val="center"/>
          </w:tcPr>
          <w:p w14:paraId="1428DB33">
            <w:pPr>
              <w:pStyle w:val="24"/>
              <w:jc w:val="center"/>
              <w:rPr>
                <w:rFonts w:ascii="宋体" w:hAnsi="宋体" w:cs="宋体" w:eastAsiaTheme="minorEastAsia"/>
              </w:rPr>
            </w:pPr>
            <w:r>
              <w:rPr>
                <w:rFonts w:hint="eastAsia" w:ascii="宋体" w:hAnsi="宋体" w:cs="宋体" w:eastAsiaTheme="minorEastAsia"/>
              </w:rPr>
              <w:t>项目名称</w:t>
            </w:r>
          </w:p>
        </w:tc>
        <w:tc>
          <w:tcPr>
            <w:tcW w:w="1243" w:type="dxa"/>
            <w:vAlign w:val="center"/>
          </w:tcPr>
          <w:p w14:paraId="3C0C4502">
            <w:pPr>
              <w:pStyle w:val="24"/>
              <w:jc w:val="center"/>
              <w:rPr>
                <w:rFonts w:ascii="宋体" w:hAnsi="宋体" w:cs="宋体" w:eastAsiaTheme="minorEastAsia"/>
              </w:rPr>
            </w:pPr>
            <w:r>
              <w:rPr>
                <w:rFonts w:hint="eastAsia" w:ascii="宋体" w:hAnsi="宋体" w:cs="宋体" w:eastAsiaTheme="minorEastAsia"/>
              </w:rPr>
              <w:t>项目预算</w:t>
            </w:r>
          </w:p>
        </w:tc>
        <w:tc>
          <w:tcPr>
            <w:tcW w:w="1034" w:type="dxa"/>
            <w:vAlign w:val="center"/>
          </w:tcPr>
          <w:p w14:paraId="60CC3829">
            <w:pPr>
              <w:pStyle w:val="24"/>
              <w:jc w:val="center"/>
              <w:rPr>
                <w:rFonts w:ascii="宋体" w:hAnsi="宋体" w:cs="宋体" w:eastAsiaTheme="minorEastAsia"/>
              </w:rPr>
            </w:pPr>
            <w:r>
              <w:rPr>
                <w:rFonts w:hint="eastAsia" w:ascii="宋体" w:hAnsi="宋体" w:cs="宋体" w:eastAsiaTheme="minorEastAsia"/>
              </w:rPr>
              <w:t>中标人</w:t>
            </w:r>
          </w:p>
        </w:tc>
        <w:tc>
          <w:tcPr>
            <w:tcW w:w="1139" w:type="dxa"/>
            <w:vAlign w:val="center"/>
          </w:tcPr>
          <w:p w14:paraId="29027170">
            <w:pPr>
              <w:pStyle w:val="24"/>
              <w:jc w:val="center"/>
              <w:rPr>
                <w:rFonts w:ascii="宋体" w:hAnsi="宋体" w:cs="宋体" w:eastAsiaTheme="minorEastAsia"/>
              </w:rPr>
            </w:pPr>
            <w:r>
              <w:rPr>
                <w:rFonts w:hint="eastAsia" w:ascii="宋体" w:hAnsi="宋体" w:cs="宋体" w:eastAsiaTheme="minorEastAsia"/>
              </w:rPr>
              <w:t>中标价</w:t>
            </w:r>
          </w:p>
        </w:tc>
      </w:tr>
      <w:tr w14:paraId="67AF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04" w:type="dxa"/>
            <w:vAlign w:val="center"/>
          </w:tcPr>
          <w:p w14:paraId="0D25250E">
            <w:pPr>
              <w:pStyle w:val="24"/>
              <w:jc w:val="center"/>
              <w:rPr>
                <w:rFonts w:ascii="宋体" w:hAnsi="宋体" w:cs="宋体" w:eastAsiaTheme="minorEastAsia"/>
              </w:rPr>
            </w:pPr>
            <w:r>
              <w:rPr>
                <w:rFonts w:hint="eastAsia" w:ascii="宋体" w:hAnsi="宋体" w:cs="宋体" w:eastAsiaTheme="minorEastAsia"/>
              </w:rPr>
              <w:t>1</w:t>
            </w:r>
          </w:p>
        </w:tc>
        <w:tc>
          <w:tcPr>
            <w:tcW w:w="1134" w:type="dxa"/>
            <w:vAlign w:val="center"/>
          </w:tcPr>
          <w:p w14:paraId="08105CF6">
            <w:pPr>
              <w:pStyle w:val="24"/>
              <w:jc w:val="center"/>
              <w:rPr>
                <w:rFonts w:ascii="宋体" w:hAnsi="宋体" w:cs="宋体" w:eastAsiaTheme="minorEastAsia"/>
              </w:rPr>
            </w:pPr>
          </w:p>
        </w:tc>
        <w:tc>
          <w:tcPr>
            <w:tcW w:w="1326" w:type="dxa"/>
            <w:vAlign w:val="center"/>
          </w:tcPr>
          <w:p w14:paraId="33ECDB3D">
            <w:pPr>
              <w:pStyle w:val="24"/>
              <w:jc w:val="center"/>
              <w:rPr>
                <w:rFonts w:ascii="宋体" w:hAnsi="宋体" w:cs="宋体" w:eastAsiaTheme="minorEastAsia"/>
              </w:rPr>
            </w:pPr>
          </w:p>
        </w:tc>
        <w:tc>
          <w:tcPr>
            <w:tcW w:w="1243" w:type="dxa"/>
            <w:vAlign w:val="center"/>
          </w:tcPr>
          <w:p w14:paraId="4917AAD4">
            <w:pPr>
              <w:pStyle w:val="24"/>
              <w:jc w:val="center"/>
              <w:rPr>
                <w:rFonts w:ascii="宋体" w:hAnsi="宋体" w:cs="宋体" w:eastAsiaTheme="minorEastAsia"/>
              </w:rPr>
            </w:pPr>
          </w:p>
        </w:tc>
        <w:tc>
          <w:tcPr>
            <w:tcW w:w="1034" w:type="dxa"/>
            <w:vAlign w:val="center"/>
          </w:tcPr>
          <w:p w14:paraId="6BB041D4">
            <w:pPr>
              <w:pStyle w:val="24"/>
              <w:jc w:val="center"/>
              <w:rPr>
                <w:rFonts w:ascii="宋体" w:hAnsi="宋体" w:cs="宋体" w:eastAsiaTheme="minorEastAsia"/>
              </w:rPr>
            </w:pPr>
          </w:p>
        </w:tc>
        <w:tc>
          <w:tcPr>
            <w:tcW w:w="1139" w:type="dxa"/>
            <w:vAlign w:val="center"/>
          </w:tcPr>
          <w:p w14:paraId="639EA817">
            <w:pPr>
              <w:pStyle w:val="24"/>
              <w:jc w:val="center"/>
              <w:rPr>
                <w:rFonts w:ascii="宋体" w:hAnsi="宋体" w:cs="宋体" w:eastAsiaTheme="minorEastAsia"/>
              </w:rPr>
            </w:pPr>
          </w:p>
        </w:tc>
      </w:tr>
      <w:tr w14:paraId="1ED1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704" w:type="dxa"/>
            <w:vAlign w:val="center"/>
          </w:tcPr>
          <w:p w14:paraId="0D556275">
            <w:pPr>
              <w:pStyle w:val="24"/>
              <w:jc w:val="center"/>
              <w:rPr>
                <w:rFonts w:ascii="宋体" w:hAnsi="宋体" w:cs="宋体" w:eastAsiaTheme="minorEastAsia"/>
              </w:rPr>
            </w:pPr>
            <w:r>
              <w:rPr>
                <w:rFonts w:hint="eastAsia" w:ascii="宋体" w:hAnsi="宋体" w:cs="宋体" w:eastAsiaTheme="minorEastAsia"/>
              </w:rPr>
              <w:t>…</w:t>
            </w:r>
          </w:p>
        </w:tc>
        <w:tc>
          <w:tcPr>
            <w:tcW w:w="1134" w:type="dxa"/>
            <w:vAlign w:val="center"/>
          </w:tcPr>
          <w:p w14:paraId="7E7078EF">
            <w:pPr>
              <w:pStyle w:val="24"/>
              <w:jc w:val="center"/>
              <w:rPr>
                <w:rFonts w:ascii="宋体" w:hAnsi="宋体" w:cs="宋体" w:eastAsiaTheme="minorEastAsia"/>
              </w:rPr>
            </w:pPr>
          </w:p>
        </w:tc>
        <w:tc>
          <w:tcPr>
            <w:tcW w:w="1326" w:type="dxa"/>
            <w:vAlign w:val="center"/>
          </w:tcPr>
          <w:p w14:paraId="183F7A35">
            <w:pPr>
              <w:pStyle w:val="24"/>
              <w:jc w:val="center"/>
              <w:rPr>
                <w:rFonts w:ascii="宋体" w:hAnsi="宋体" w:cs="宋体" w:eastAsiaTheme="minorEastAsia"/>
              </w:rPr>
            </w:pPr>
          </w:p>
        </w:tc>
        <w:tc>
          <w:tcPr>
            <w:tcW w:w="1243" w:type="dxa"/>
            <w:vAlign w:val="center"/>
          </w:tcPr>
          <w:p w14:paraId="00CEE02B">
            <w:pPr>
              <w:pStyle w:val="24"/>
              <w:jc w:val="center"/>
              <w:rPr>
                <w:rFonts w:ascii="宋体" w:hAnsi="宋体" w:cs="宋体" w:eastAsiaTheme="minorEastAsia"/>
              </w:rPr>
            </w:pPr>
          </w:p>
        </w:tc>
        <w:tc>
          <w:tcPr>
            <w:tcW w:w="1034" w:type="dxa"/>
            <w:vAlign w:val="center"/>
          </w:tcPr>
          <w:p w14:paraId="28E1958A">
            <w:pPr>
              <w:pStyle w:val="24"/>
              <w:jc w:val="center"/>
              <w:rPr>
                <w:rFonts w:ascii="宋体" w:hAnsi="宋体" w:cs="宋体" w:eastAsiaTheme="minorEastAsia"/>
              </w:rPr>
            </w:pPr>
          </w:p>
        </w:tc>
        <w:tc>
          <w:tcPr>
            <w:tcW w:w="1139" w:type="dxa"/>
            <w:vAlign w:val="center"/>
          </w:tcPr>
          <w:p w14:paraId="3F3FAFB4">
            <w:pPr>
              <w:pStyle w:val="24"/>
              <w:jc w:val="center"/>
              <w:rPr>
                <w:rFonts w:ascii="宋体" w:hAnsi="宋体" w:cs="宋体" w:eastAsiaTheme="minorEastAsia"/>
              </w:rPr>
            </w:pPr>
          </w:p>
        </w:tc>
      </w:tr>
    </w:tbl>
    <w:p w14:paraId="7A6FCC9A">
      <w:pPr>
        <w:pStyle w:val="24"/>
        <w:rPr>
          <w:rFonts w:ascii="宋体" w:hAnsi="宋体" w:cs="宋体"/>
        </w:rPr>
      </w:pPr>
      <w:r>
        <w:rPr>
          <w:rFonts w:hint="eastAsia" w:ascii="宋体" w:hAnsi="宋体" w:cs="宋体"/>
        </w:rPr>
        <w:t>备注：相关证明资料附后，如中标通知书，中标公告等。</w:t>
      </w:r>
    </w:p>
    <w:p w14:paraId="0054CB9B">
      <w:pPr>
        <w:pStyle w:val="24"/>
        <w:rPr>
          <w:rFonts w:ascii="宋体" w:hAnsi="宋体" w:cs="宋体"/>
        </w:rPr>
      </w:pPr>
    </w:p>
    <w:p w14:paraId="5AB3DA21">
      <w:pPr>
        <w:ind w:firstLine="480"/>
        <w:rPr>
          <w:rFonts w:ascii="宋体" w:hAnsi="宋体" w:cs="宋体"/>
        </w:rPr>
      </w:pPr>
    </w:p>
    <w:p w14:paraId="4E183F2D">
      <w:pPr>
        <w:pStyle w:val="2"/>
        <w:numPr>
          <w:ilvl w:val="0"/>
          <w:numId w:val="0"/>
        </w:numPr>
        <w:rPr>
          <w:rFonts w:ascii="宋体" w:hAnsi="宋体" w:cs="宋体"/>
          <w:sz w:val="28"/>
          <w:szCs w:val="28"/>
        </w:rPr>
      </w:pPr>
      <w:r>
        <w:rPr>
          <w:rFonts w:hint="eastAsia" w:ascii="宋体" w:hAnsi="宋体" w:cs="宋体"/>
          <w:sz w:val="28"/>
          <w:szCs w:val="28"/>
          <w:lang w:val="en-US" w:eastAsia="zh-CN"/>
        </w:rPr>
        <w:t>七、</w:t>
      </w:r>
      <w:r>
        <w:rPr>
          <w:rFonts w:hint="eastAsia" w:ascii="宋体" w:hAnsi="宋体" w:cs="宋体"/>
          <w:sz w:val="28"/>
          <w:szCs w:val="28"/>
        </w:rPr>
        <w:t>后续采购情况：可能涉及的运行维护、升级更新、备品备件、耗材等情况</w:t>
      </w:r>
    </w:p>
    <w:p w14:paraId="0A053D46">
      <w:pPr>
        <w:pStyle w:val="24"/>
        <w:numPr>
          <w:ilvl w:val="0"/>
          <w:numId w:val="0"/>
        </w:numPr>
        <w:rPr>
          <w:rFonts w:hint="eastAsia" w:ascii="宋体" w:hAnsi="宋体" w:cs="宋体"/>
        </w:rPr>
      </w:pPr>
      <w:r>
        <w:rPr>
          <w:rFonts w:hint="eastAsia" w:ascii="宋体" w:hAnsi="宋体" w:cs="宋体"/>
          <w:lang w:val="en-US" w:eastAsia="zh-CN"/>
        </w:rPr>
        <w:t>1.</w:t>
      </w:r>
      <w:r>
        <w:rPr>
          <w:rFonts w:hint="eastAsia" w:ascii="宋体" w:hAnsi="宋体" w:cs="宋体"/>
        </w:rPr>
        <w:t>可能涉及的运行维护</w:t>
      </w:r>
      <w:bookmarkStart w:id="6" w:name="_GoBack"/>
      <w:bookmarkEnd w:id="6"/>
    </w:p>
    <w:p w14:paraId="04815108">
      <w:pPr>
        <w:pStyle w:val="24"/>
        <w:numPr>
          <w:ilvl w:val="0"/>
          <w:numId w:val="0"/>
        </w:numPr>
        <w:rPr>
          <w:rFonts w:hint="eastAsia" w:ascii="宋体" w:hAnsi="宋体" w:cs="宋体"/>
          <w:lang w:val="en-US" w:eastAsia="zh-CN"/>
        </w:rPr>
      </w:pPr>
    </w:p>
    <w:p w14:paraId="7524C2FC">
      <w:pPr>
        <w:pStyle w:val="24"/>
        <w:numPr>
          <w:ilvl w:val="0"/>
          <w:numId w:val="0"/>
        </w:numPr>
        <w:rPr>
          <w:rFonts w:hint="eastAsia" w:ascii="宋体" w:hAnsi="宋体" w:cs="宋体"/>
          <w:lang w:val="en-US" w:eastAsia="zh-CN"/>
        </w:rPr>
      </w:pPr>
    </w:p>
    <w:p w14:paraId="01D0624D">
      <w:pPr>
        <w:pStyle w:val="24"/>
        <w:numPr>
          <w:ilvl w:val="0"/>
          <w:numId w:val="0"/>
        </w:numPr>
        <w:rPr>
          <w:rFonts w:hint="eastAsia" w:ascii="宋体" w:hAnsi="宋体" w:cs="宋体"/>
        </w:rPr>
      </w:pPr>
      <w:r>
        <w:rPr>
          <w:rFonts w:hint="eastAsia" w:ascii="宋体" w:hAnsi="宋体" w:cs="宋体"/>
          <w:lang w:val="en-US" w:eastAsia="zh-CN"/>
        </w:rPr>
        <w:t>2.可能</w:t>
      </w:r>
      <w:r>
        <w:rPr>
          <w:rFonts w:hint="eastAsia" w:ascii="宋体" w:hAnsi="宋体" w:cs="宋体"/>
        </w:rPr>
        <w:t>涉及的升级更新</w:t>
      </w:r>
    </w:p>
    <w:p w14:paraId="7D04D326">
      <w:pPr>
        <w:pStyle w:val="24"/>
        <w:numPr>
          <w:ilvl w:val="0"/>
          <w:numId w:val="0"/>
        </w:numPr>
        <w:rPr>
          <w:rFonts w:hint="eastAsia" w:ascii="宋体" w:hAnsi="宋体" w:cs="宋体"/>
          <w:lang w:val="en-US" w:eastAsia="zh-CN"/>
        </w:rPr>
      </w:pPr>
    </w:p>
    <w:p w14:paraId="190F2CD6">
      <w:pPr>
        <w:pStyle w:val="24"/>
        <w:numPr>
          <w:ilvl w:val="0"/>
          <w:numId w:val="0"/>
        </w:numPr>
        <w:rPr>
          <w:rFonts w:hint="eastAsia" w:ascii="宋体" w:hAnsi="宋体" w:cs="宋体"/>
          <w:lang w:val="en-US" w:eastAsia="zh-CN"/>
        </w:rPr>
      </w:pPr>
    </w:p>
    <w:p w14:paraId="468BADD2">
      <w:pPr>
        <w:pStyle w:val="24"/>
        <w:numPr>
          <w:ilvl w:val="0"/>
          <w:numId w:val="0"/>
        </w:numPr>
        <w:rPr>
          <w:rFonts w:hint="eastAsia" w:ascii="宋体" w:hAnsi="宋体" w:cs="宋体"/>
        </w:rPr>
      </w:pPr>
      <w:r>
        <w:rPr>
          <w:rFonts w:hint="eastAsia" w:ascii="宋体" w:hAnsi="宋体" w:cs="宋体"/>
          <w:lang w:val="en-US" w:eastAsia="zh-CN"/>
        </w:rPr>
        <w:t>3.</w:t>
      </w:r>
      <w:r>
        <w:rPr>
          <w:rFonts w:hint="eastAsia" w:ascii="宋体" w:hAnsi="宋体" w:cs="宋体"/>
        </w:rPr>
        <w:t>涉及的备品备件、耗材</w:t>
      </w:r>
    </w:p>
    <w:p w14:paraId="4C593992">
      <w:pPr>
        <w:ind w:firstLine="480"/>
      </w:pPr>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Njk3MDc3NWZhZWEyZmRkMzRmZTg3MmQyMTg2OTkifQ=="/>
  </w:docVars>
  <w:rsids>
    <w:rsidRoot w:val="00022012"/>
    <w:rsid w:val="00022012"/>
    <w:rsid w:val="00035FEE"/>
    <w:rsid w:val="000758D3"/>
    <w:rsid w:val="000854C3"/>
    <w:rsid w:val="000D0398"/>
    <w:rsid w:val="001E0198"/>
    <w:rsid w:val="00201E62"/>
    <w:rsid w:val="002434E7"/>
    <w:rsid w:val="00471E9D"/>
    <w:rsid w:val="004811C2"/>
    <w:rsid w:val="00614B42"/>
    <w:rsid w:val="00665E0A"/>
    <w:rsid w:val="007016BB"/>
    <w:rsid w:val="00734F31"/>
    <w:rsid w:val="007E51AB"/>
    <w:rsid w:val="008736F7"/>
    <w:rsid w:val="008A42B9"/>
    <w:rsid w:val="009233FF"/>
    <w:rsid w:val="00A15779"/>
    <w:rsid w:val="00A6487B"/>
    <w:rsid w:val="00B13998"/>
    <w:rsid w:val="00BF22C8"/>
    <w:rsid w:val="00C0539E"/>
    <w:rsid w:val="00C2319F"/>
    <w:rsid w:val="00C312C8"/>
    <w:rsid w:val="00D104F8"/>
    <w:rsid w:val="00D22E88"/>
    <w:rsid w:val="00D530BD"/>
    <w:rsid w:val="00E035A2"/>
    <w:rsid w:val="00E62C59"/>
    <w:rsid w:val="00E750BC"/>
    <w:rsid w:val="00E9682F"/>
    <w:rsid w:val="00F20DA9"/>
    <w:rsid w:val="00F942C1"/>
    <w:rsid w:val="00FD714A"/>
    <w:rsid w:val="00FE34CD"/>
    <w:rsid w:val="030755FC"/>
    <w:rsid w:val="03E33FB9"/>
    <w:rsid w:val="05037796"/>
    <w:rsid w:val="05151950"/>
    <w:rsid w:val="05A827C4"/>
    <w:rsid w:val="061D6D0E"/>
    <w:rsid w:val="065338B0"/>
    <w:rsid w:val="067508F8"/>
    <w:rsid w:val="06A05249"/>
    <w:rsid w:val="07F25F78"/>
    <w:rsid w:val="08030185"/>
    <w:rsid w:val="0A284AF4"/>
    <w:rsid w:val="0A9E627F"/>
    <w:rsid w:val="0BE81629"/>
    <w:rsid w:val="0EAF02BA"/>
    <w:rsid w:val="0F0F5662"/>
    <w:rsid w:val="0F9D2C6D"/>
    <w:rsid w:val="0FB32491"/>
    <w:rsid w:val="12E56E05"/>
    <w:rsid w:val="13772741"/>
    <w:rsid w:val="149208C7"/>
    <w:rsid w:val="14BB7929"/>
    <w:rsid w:val="17C65E86"/>
    <w:rsid w:val="1A314523"/>
    <w:rsid w:val="1A350D84"/>
    <w:rsid w:val="1A9D1D74"/>
    <w:rsid w:val="1B3274A2"/>
    <w:rsid w:val="1B5A4CD4"/>
    <w:rsid w:val="1CF369A0"/>
    <w:rsid w:val="1D1B0038"/>
    <w:rsid w:val="1FD40D0E"/>
    <w:rsid w:val="1FEF69B8"/>
    <w:rsid w:val="216D06F2"/>
    <w:rsid w:val="23DA2F5F"/>
    <w:rsid w:val="2A1845F1"/>
    <w:rsid w:val="2B473D61"/>
    <w:rsid w:val="2B5F35AC"/>
    <w:rsid w:val="2BF77448"/>
    <w:rsid w:val="2D570C04"/>
    <w:rsid w:val="2EAE40F8"/>
    <w:rsid w:val="31F6628B"/>
    <w:rsid w:val="322A7F39"/>
    <w:rsid w:val="331514D2"/>
    <w:rsid w:val="33F96DAC"/>
    <w:rsid w:val="34C743D6"/>
    <w:rsid w:val="35794430"/>
    <w:rsid w:val="36001E07"/>
    <w:rsid w:val="3645284B"/>
    <w:rsid w:val="36BF5848"/>
    <w:rsid w:val="37591238"/>
    <w:rsid w:val="37734130"/>
    <w:rsid w:val="37C36E66"/>
    <w:rsid w:val="389D76B7"/>
    <w:rsid w:val="394909D4"/>
    <w:rsid w:val="39A40AC0"/>
    <w:rsid w:val="3A116B43"/>
    <w:rsid w:val="3A96743D"/>
    <w:rsid w:val="3B4C7172"/>
    <w:rsid w:val="3B6C2FD6"/>
    <w:rsid w:val="3B9A612F"/>
    <w:rsid w:val="3C807945"/>
    <w:rsid w:val="3D044B52"/>
    <w:rsid w:val="3D904166"/>
    <w:rsid w:val="3DA13698"/>
    <w:rsid w:val="3DB225E0"/>
    <w:rsid w:val="3DFA392C"/>
    <w:rsid w:val="3E6F5651"/>
    <w:rsid w:val="3EA572C5"/>
    <w:rsid w:val="400E0641"/>
    <w:rsid w:val="40A368D3"/>
    <w:rsid w:val="41AD3B1A"/>
    <w:rsid w:val="42604346"/>
    <w:rsid w:val="42935686"/>
    <w:rsid w:val="42DF08CC"/>
    <w:rsid w:val="42EC5DF3"/>
    <w:rsid w:val="436314FD"/>
    <w:rsid w:val="442318B7"/>
    <w:rsid w:val="46326F64"/>
    <w:rsid w:val="46402FE8"/>
    <w:rsid w:val="47D12ED9"/>
    <w:rsid w:val="48BF71D5"/>
    <w:rsid w:val="490C51A4"/>
    <w:rsid w:val="49192FF1"/>
    <w:rsid w:val="492925F0"/>
    <w:rsid w:val="4B26353C"/>
    <w:rsid w:val="4C806C7C"/>
    <w:rsid w:val="4CD945DE"/>
    <w:rsid w:val="4D7165BE"/>
    <w:rsid w:val="4DAE0A97"/>
    <w:rsid w:val="4DE27B8F"/>
    <w:rsid w:val="4E52289A"/>
    <w:rsid w:val="4E575062"/>
    <w:rsid w:val="4ED41501"/>
    <w:rsid w:val="4FB05A0F"/>
    <w:rsid w:val="52B92EE7"/>
    <w:rsid w:val="5383696D"/>
    <w:rsid w:val="538B302D"/>
    <w:rsid w:val="58507E4A"/>
    <w:rsid w:val="59364DAE"/>
    <w:rsid w:val="5977225A"/>
    <w:rsid w:val="5AF54CD9"/>
    <w:rsid w:val="5BEF1A9E"/>
    <w:rsid w:val="5CA14AE4"/>
    <w:rsid w:val="5D681792"/>
    <w:rsid w:val="5DEE7A70"/>
    <w:rsid w:val="60B30F76"/>
    <w:rsid w:val="61085F3A"/>
    <w:rsid w:val="649E3188"/>
    <w:rsid w:val="65F10827"/>
    <w:rsid w:val="66215C78"/>
    <w:rsid w:val="66FB3FFB"/>
    <w:rsid w:val="677728FD"/>
    <w:rsid w:val="67C779FD"/>
    <w:rsid w:val="67F3434E"/>
    <w:rsid w:val="68A91FB3"/>
    <w:rsid w:val="691B5777"/>
    <w:rsid w:val="69A203DE"/>
    <w:rsid w:val="69A70B49"/>
    <w:rsid w:val="6BCF6E80"/>
    <w:rsid w:val="6C431072"/>
    <w:rsid w:val="6C996EF7"/>
    <w:rsid w:val="6D48513C"/>
    <w:rsid w:val="6F0161D0"/>
    <w:rsid w:val="6F537B60"/>
    <w:rsid w:val="70335C2F"/>
    <w:rsid w:val="704C702A"/>
    <w:rsid w:val="709D59AA"/>
    <w:rsid w:val="70B00AAA"/>
    <w:rsid w:val="70E77972"/>
    <w:rsid w:val="72C10EF5"/>
    <w:rsid w:val="745919DD"/>
    <w:rsid w:val="75AF5A07"/>
    <w:rsid w:val="75D141C0"/>
    <w:rsid w:val="778873C7"/>
    <w:rsid w:val="77FD5B83"/>
    <w:rsid w:val="780B5731"/>
    <w:rsid w:val="7A0127B6"/>
    <w:rsid w:val="7A495A5E"/>
    <w:rsid w:val="7A7E7F2D"/>
    <w:rsid w:val="7A886B78"/>
    <w:rsid w:val="7A8E594F"/>
    <w:rsid w:val="7B685204"/>
    <w:rsid w:val="7B6D321A"/>
    <w:rsid w:val="7C6E6B8A"/>
    <w:rsid w:val="7D221505"/>
    <w:rsid w:val="7DA656CC"/>
    <w:rsid w:val="7DAE4B47"/>
    <w:rsid w:val="7FA5097B"/>
    <w:rsid w:val="7FB3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 w:asciiTheme="minorHAnsi" w:hAnsiTheme="minorHAnsi"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outlineLvl w:val="0"/>
    </w:pPr>
    <w:rPr>
      <w:b/>
      <w:bCs/>
      <w:kern w:val="44"/>
      <w:sz w:val="24"/>
      <w:szCs w:val="44"/>
    </w:rPr>
  </w:style>
  <w:style w:type="paragraph" w:styleId="3">
    <w:name w:val="heading 2"/>
    <w:basedOn w:val="1"/>
    <w:next w:val="1"/>
    <w:link w:val="2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after="120"/>
    </w:pPr>
  </w:style>
  <w:style w:type="paragraph" w:styleId="6">
    <w:name w:val="Date"/>
    <w:basedOn w:val="1"/>
    <w:next w:val="1"/>
    <w:link w:val="20"/>
    <w:qFormat/>
    <w:uiPriority w:val="0"/>
    <w:pPr>
      <w:ind w:left="100" w:leftChars="2500"/>
    </w:pPr>
  </w:style>
  <w:style w:type="paragraph" w:styleId="7">
    <w:name w:val="footer"/>
    <w:basedOn w:val="1"/>
    <w:link w:val="18"/>
    <w:qFormat/>
    <w:uiPriority w:val="0"/>
    <w:pPr>
      <w:tabs>
        <w:tab w:val="center" w:pos="4153"/>
        <w:tab w:val="right" w:pos="8306"/>
      </w:tabs>
      <w:snapToGrid w:val="0"/>
      <w:spacing w:line="240" w:lineRule="auto"/>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ind w:firstLine="200" w:firstLineChars="200"/>
    </w:pPr>
    <w:rPr>
      <w:rFonts w:eastAsia="宋体"/>
      <w:sz w:val="24"/>
      <w:szCs w:val="22"/>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563C1" w:themeColor="hyperlink"/>
      <w:u w:val="single"/>
      <w14:textFill>
        <w14:solidFill>
          <w14:schemeClr w14:val="hlink"/>
        </w14:solidFill>
      </w14:textFill>
    </w:rPr>
  </w:style>
  <w:style w:type="character" w:customStyle="1" w:styleId="16">
    <w:name w:val="font31"/>
    <w:basedOn w:val="13"/>
    <w:qFormat/>
    <w:uiPriority w:val="0"/>
    <w:rPr>
      <w:rFonts w:hint="eastAsia" w:ascii="宋体" w:hAnsi="宋体" w:eastAsia="宋体" w:cs="宋体"/>
      <w:color w:val="000000"/>
      <w:sz w:val="22"/>
      <w:szCs w:val="22"/>
      <w:u w:val="none"/>
    </w:rPr>
  </w:style>
  <w:style w:type="character" w:customStyle="1" w:styleId="17">
    <w:name w:val="页眉 字符"/>
    <w:basedOn w:val="13"/>
    <w:link w:val="8"/>
    <w:qFormat/>
    <w:uiPriority w:val="0"/>
    <w:rPr>
      <w:rFonts w:eastAsia="仿宋" w:asciiTheme="minorHAnsi" w:hAnsiTheme="minorHAnsi" w:cstheme="minorBidi"/>
      <w:kern w:val="2"/>
      <w:sz w:val="18"/>
      <w:szCs w:val="18"/>
    </w:rPr>
  </w:style>
  <w:style w:type="character" w:customStyle="1" w:styleId="18">
    <w:name w:val="页脚 字符"/>
    <w:basedOn w:val="13"/>
    <w:link w:val="7"/>
    <w:qFormat/>
    <w:uiPriority w:val="0"/>
    <w:rPr>
      <w:rFonts w:eastAsia="仿宋" w:asciiTheme="minorHAnsi" w:hAnsiTheme="minorHAnsi" w:cstheme="minorBidi"/>
      <w:kern w:val="2"/>
      <w:sz w:val="18"/>
      <w:szCs w:val="18"/>
    </w:rPr>
  </w:style>
  <w:style w:type="character" w:customStyle="1" w:styleId="19">
    <w:name w:val="未处理的提及1"/>
    <w:basedOn w:val="13"/>
    <w:semiHidden/>
    <w:unhideWhenUsed/>
    <w:qFormat/>
    <w:uiPriority w:val="99"/>
    <w:rPr>
      <w:color w:val="605E5C"/>
      <w:shd w:val="clear" w:color="auto" w:fill="E1DFDD"/>
    </w:rPr>
  </w:style>
  <w:style w:type="character" w:customStyle="1" w:styleId="20">
    <w:name w:val="日期 字符"/>
    <w:basedOn w:val="13"/>
    <w:link w:val="6"/>
    <w:qFormat/>
    <w:uiPriority w:val="0"/>
    <w:rPr>
      <w:rFonts w:eastAsia="仿宋" w:asciiTheme="minorHAnsi" w:hAnsiTheme="minorHAnsi" w:cstheme="minorBidi"/>
      <w:kern w:val="2"/>
      <w:sz w:val="21"/>
      <w:szCs w:val="24"/>
    </w:rPr>
  </w:style>
  <w:style w:type="character" w:customStyle="1" w:styleId="21">
    <w:name w:val="正文文本 字符"/>
    <w:basedOn w:val="13"/>
    <w:link w:val="5"/>
    <w:qFormat/>
    <w:uiPriority w:val="99"/>
    <w:rPr>
      <w:rFonts w:eastAsia="仿宋" w:asciiTheme="minorHAnsi" w:hAnsiTheme="minorHAnsi" w:cstheme="minorBidi"/>
      <w:kern w:val="2"/>
      <w:sz w:val="21"/>
      <w:szCs w:val="24"/>
    </w:rPr>
  </w:style>
  <w:style w:type="character" w:customStyle="1" w:styleId="22">
    <w:name w:val="标题 1 字符"/>
    <w:basedOn w:val="13"/>
    <w:link w:val="2"/>
    <w:qFormat/>
    <w:uiPriority w:val="0"/>
    <w:rPr>
      <w:rFonts w:eastAsia="仿宋" w:asciiTheme="minorHAnsi" w:hAnsiTheme="minorHAnsi" w:cstheme="minorBidi"/>
      <w:b/>
      <w:bCs/>
      <w:kern w:val="44"/>
      <w:sz w:val="24"/>
      <w:szCs w:val="44"/>
    </w:rPr>
  </w:style>
  <w:style w:type="character" w:customStyle="1" w:styleId="23">
    <w:name w:val="标题 2 字符"/>
    <w:basedOn w:val="13"/>
    <w:link w:val="3"/>
    <w:semiHidden/>
    <w:qFormat/>
    <w:uiPriority w:val="0"/>
    <w:rPr>
      <w:rFonts w:asciiTheme="majorHAnsi" w:hAnsiTheme="majorHAnsi" w:eastAsiaTheme="majorEastAsia" w:cstheme="majorBidi"/>
      <w:b/>
      <w:bCs/>
      <w:kern w:val="2"/>
      <w:sz w:val="32"/>
      <w:szCs w:val="32"/>
    </w:rPr>
  </w:style>
  <w:style w:type="paragraph" w:styleId="24">
    <w:name w:val="No Spacing"/>
    <w:qFormat/>
    <w:uiPriority w:val="1"/>
    <w:pPr>
      <w:widowControl w:val="0"/>
      <w:spacing w:line="360" w:lineRule="auto"/>
      <w:jc w:val="both"/>
    </w:pPr>
    <w:rPr>
      <w:rFonts w:eastAsia="宋体" w:asciiTheme="minorHAnsi" w:hAnsiTheme="minorHAnsi" w:cstheme="minorBidi"/>
      <w:kern w:val="2"/>
      <w:sz w:val="24"/>
      <w:szCs w:val="22"/>
      <w:lang w:val="en-US" w:eastAsia="zh-CN" w:bidi="ar-SA"/>
    </w:rPr>
  </w:style>
  <w:style w:type="paragraph" w:styleId="25">
    <w:name w:val="List Paragraph"/>
    <w:basedOn w:val="1"/>
    <w:qFormat/>
    <w:uiPriority w:val="99"/>
    <w:pPr>
      <w:ind w:firstLine="420" w:firstLineChars="200"/>
    </w:p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4161</Words>
  <Characters>4422</Characters>
  <Lines>12</Lines>
  <Paragraphs>3</Paragraphs>
  <TotalTime>2</TotalTime>
  <ScaleCrop>false</ScaleCrop>
  <LinksUpToDate>false</LinksUpToDate>
  <CharactersWithSpaces>4532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2023-02-07T00:55:00Z</dcterms:created>
  <dc:creator>Administrator</dc:creator>
  <cp:lastModifiedBy>众得</cp:lastModifiedBy>
  <cp:lastPrinted>2023-08-02T07:10:00Z</cp:lastPrinted>
  <dcterms:modified xsi:type="dcterms:W3CDTF">2026-03-16T10:09:16Z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B2E2AF798F1F4884B14F9252194F4AD2</vt:lpwstr>
  </property>
  <property fmtid="{D5CDD505-2E9C-101B-9397-08002B2CF9AE}" pid="4" name="KSOTemplateDocerSaveRecord">
    <vt:lpwstr>eyJoZGlkIjoiYjgxN2NmYmNhYjc4M2Y3Y2I0OGM5MGZlMDNjOWUzNzcifQ==</vt:lpwstr>
  </property>
</Properties>
</file>