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72C8D">
      <w:pPr>
        <w:jc w:val="center"/>
        <w:outlineLvl w:val="0"/>
        <w:rPr>
          <w:b/>
          <w:bCs/>
          <w:color w:val="auto"/>
          <w:sz w:val="28"/>
          <w:szCs w:val="32"/>
          <w:highlight w:val="none"/>
        </w:rPr>
      </w:pPr>
      <w:bookmarkStart w:id="0" w:name="_GoBack"/>
      <w:bookmarkEnd w:id="0"/>
      <w:r>
        <w:rPr>
          <w:rFonts w:hint="eastAsia"/>
          <w:b/>
          <w:bCs/>
          <w:color w:val="auto"/>
          <w:sz w:val="28"/>
          <w:szCs w:val="32"/>
          <w:highlight w:val="none"/>
          <w:lang w:eastAsia="zh-CN"/>
        </w:rPr>
        <w:t>广东外语外贸大学实验中学学生食堂食材采购项目</w:t>
      </w:r>
      <w:r>
        <w:rPr>
          <w:rFonts w:hint="eastAsia"/>
          <w:b/>
          <w:bCs/>
          <w:color w:val="auto"/>
          <w:sz w:val="28"/>
          <w:szCs w:val="32"/>
          <w:highlight w:val="none"/>
        </w:rPr>
        <w:t>采购需求</w:t>
      </w:r>
    </w:p>
    <w:p w14:paraId="3A7E3044">
      <w:pPr>
        <w:outlineLvl w:val="1"/>
        <w:rPr>
          <w:rFonts w:ascii="宋体" w:hAnsi="宋体" w:cs="宋体"/>
          <w:b/>
          <w:bCs/>
          <w:color w:val="auto"/>
          <w:sz w:val="28"/>
          <w:szCs w:val="32"/>
          <w:highlight w:val="none"/>
        </w:rPr>
      </w:pPr>
      <w:r>
        <w:rPr>
          <w:rFonts w:hint="eastAsia" w:ascii="宋体" w:hAnsi="宋体" w:cs="宋体"/>
          <w:b/>
          <w:bCs/>
          <w:color w:val="auto"/>
          <w:sz w:val="28"/>
          <w:szCs w:val="32"/>
          <w:highlight w:val="none"/>
        </w:rPr>
        <w:t>一、项目概况</w:t>
      </w:r>
    </w:p>
    <w:p w14:paraId="18E3A7E3">
      <w:pPr>
        <w:autoSpaceDE w:val="0"/>
        <w:autoSpaceDN w:val="0"/>
        <w:spacing w:line="360" w:lineRule="auto"/>
        <w:rPr>
          <w:rFonts w:ascii="宋体" w:hAnsi="宋体" w:cs="宋体"/>
          <w:color w:val="auto"/>
          <w:sz w:val="24"/>
          <w:szCs w:val="28"/>
          <w:highlight w:val="none"/>
        </w:rPr>
      </w:pPr>
      <w:r>
        <w:rPr>
          <w:rFonts w:hint="eastAsia" w:ascii="宋体" w:hAnsi="宋体" w:cs="宋体"/>
          <w:color w:val="auto"/>
          <w:sz w:val="24"/>
          <w:szCs w:val="28"/>
          <w:highlight w:val="none"/>
        </w:rPr>
        <w:t>（一）有关说明</w:t>
      </w:r>
    </w:p>
    <w:p w14:paraId="5F16AF67">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（1）投标人须对本项目的采购标的进行整体投标，任何只对本项目采购标的其中一部分内容、数量进行的投标都被视为无效投标。</w:t>
      </w:r>
    </w:p>
    <w:p w14:paraId="2DCD5076">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）采购需求中</w:t>
      </w:r>
      <w:r>
        <w:rPr>
          <w:rFonts w:hint="eastAsia" w:ascii="宋体" w:hAnsi="宋体" w:cs="宋体"/>
          <w:color w:val="auto"/>
          <w:sz w:val="24"/>
          <w:szCs w:val="24"/>
          <w:highlight w:val="none"/>
          <w:lang w:val="en-US" w:eastAsia="zh-CN"/>
        </w:rPr>
        <w:t>如有</w:t>
      </w:r>
      <w:r>
        <w:rPr>
          <w:rFonts w:hint="eastAsia" w:ascii="宋体" w:hAnsi="宋体" w:cs="宋体"/>
          <w:color w:val="auto"/>
          <w:sz w:val="24"/>
          <w:szCs w:val="24"/>
          <w:highlight w:val="none"/>
        </w:rPr>
        <w:t>标注“★”号条款为实质性条款，必须逐条进行响应，有任何一条负偏离的，将导致无效投标。</w:t>
      </w:r>
    </w:p>
    <w:p w14:paraId="54CE9252">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）采购需求中</w:t>
      </w:r>
      <w:r>
        <w:rPr>
          <w:rFonts w:hint="eastAsia" w:ascii="宋体" w:hAnsi="宋体" w:cs="宋体"/>
          <w:color w:val="auto"/>
          <w:sz w:val="24"/>
          <w:szCs w:val="24"/>
          <w:highlight w:val="none"/>
          <w:lang w:val="en-US" w:eastAsia="zh-CN"/>
        </w:rPr>
        <w:t>如有</w:t>
      </w:r>
      <w:r>
        <w:rPr>
          <w:rFonts w:hint="eastAsia" w:ascii="宋体" w:hAnsi="宋体" w:cs="宋体"/>
          <w:color w:val="auto"/>
          <w:sz w:val="24"/>
          <w:szCs w:val="24"/>
          <w:highlight w:val="none"/>
        </w:rPr>
        <w:t>标注“▲”号条款为重要技术参数，但不作为无效投标条款。</w:t>
      </w:r>
    </w:p>
    <w:p w14:paraId="0D237F7D">
      <w:pPr>
        <w:autoSpaceDE w:val="0"/>
        <w:autoSpaceDN w:val="0"/>
        <w:spacing w:line="360" w:lineRule="auto"/>
        <w:rPr>
          <w:rFonts w:hint="default" w:ascii="宋体" w:hAnsi="宋体" w:eastAsia="宋体" w:cs="宋体"/>
          <w:color w:val="auto"/>
          <w:sz w:val="24"/>
          <w:szCs w:val="28"/>
          <w:highlight w:val="none"/>
          <w:lang w:val="en-US" w:eastAsia="zh-CN"/>
        </w:rPr>
      </w:pPr>
      <w:r>
        <w:rPr>
          <w:rFonts w:hint="eastAsia" w:ascii="宋体" w:hAnsi="宋体" w:cs="宋体"/>
          <w:color w:val="auto"/>
          <w:sz w:val="24"/>
          <w:szCs w:val="28"/>
          <w:highlight w:val="none"/>
        </w:rPr>
        <w:t>（二）</w:t>
      </w:r>
      <w:r>
        <w:rPr>
          <w:rFonts w:hint="eastAsia" w:ascii="宋体" w:hAnsi="宋体" w:cs="宋体"/>
          <w:color w:val="auto"/>
          <w:sz w:val="24"/>
          <w:szCs w:val="28"/>
          <w:highlight w:val="none"/>
          <w:lang w:val="en-US" w:eastAsia="zh-CN"/>
        </w:rPr>
        <w:t>主要功能或目标</w:t>
      </w:r>
    </w:p>
    <w:p w14:paraId="19D2456B">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选取一家中标人负责提供学生食堂食材的采购和配送，保障学校食堂的正常运作。中标人须按采购人需求，按时配送相关食材，配送的食材应符合国家相关食品要求。具体数量和品种需根据当天或每月的实际发生数来定。</w:t>
      </w:r>
    </w:p>
    <w:p w14:paraId="61027BE6">
      <w:pPr>
        <w:spacing w:line="360" w:lineRule="auto"/>
        <w:rPr>
          <w:rFonts w:hint="eastAsia" w:ascii="宋体" w:hAnsi="宋体" w:cs="宋体"/>
          <w:color w:val="auto"/>
          <w:sz w:val="24"/>
          <w:szCs w:val="28"/>
          <w:highlight w:val="none"/>
        </w:rPr>
      </w:pPr>
    </w:p>
    <w:p w14:paraId="3537A512">
      <w:pPr>
        <w:spacing w:line="360" w:lineRule="auto"/>
        <w:rPr>
          <w:rFonts w:ascii="宋体" w:hAnsi="宋体" w:cs="宋体"/>
          <w:color w:val="auto"/>
          <w:sz w:val="24"/>
          <w:szCs w:val="28"/>
          <w:highlight w:val="none"/>
        </w:rPr>
      </w:pPr>
      <w:r>
        <w:rPr>
          <w:rFonts w:hint="eastAsia" w:ascii="宋体" w:hAnsi="宋体" w:cs="宋体"/>
          <w:color w:val="auto"/>
          <w:sz w:val="24"/>
          <w:szCs w:val="28"/>
          <w:highlight w:val="none"/>
        </w:rPr>
        <w:t>采购包1（</w:t>
      </w:r>
      <w:r>
        <w:rPr>
          <w:rFonts w:hint="eastAsia" w:ascii="宋体" w:hAnsi="宋体" w:cs="宋体"/>
          <w:color w:val="auto"/>
          <w:kern w:val="0"/>
          <w:sz w:val="24"/>
          <w:szCs w:val="24"/>
          <w:highlight w:val="none"/>
          <w:lang w:eastAsia="zh-CN"/>
        </w:rPr>
        <w:t>学生食堂食材采购</w:t>
      </w:r>
      <w:r>
        <w:rPr>
          <w:rFonts w:hint="eastAsia" w:ascii="宋体" w:hAnsi="宋体" w:cs="宋体"/>
          <w:color w:val="auto"/>
          <w:sz w:val="24"/>
          <w:szCs w:val="28"/>
          <w:highlight w:val="none"/>
        </w:rPr>
        <w:t>）</w:t>
      </w:r>
    </w:p>
    <w:p w14:paraId="23DCA670">
      <w:pPr>
        <w:spacing w:line="360" w:lineRule="auto"/>
        <w:outlineLvl w:val="1"/>
        <w:rPr>
          <w:rFonts w:ascii="宋体" w:hAnsi="宋体" w:cs="宋体"/>
          <w:b/>
          <w:bCs/>
          <w:color w:val="auto"/>
          <w:sz w:val="24"/>
          <w:szCs w:val="28"/>
          <w:highlight w:val="none"/>
        </w:rPr>
      </w:pPr>
      <w:r>
        <w:rPr>
          <w:rFonts w:hint="eastAsia" w:ascii="宋体" w:hAnsi="宋体" w:cs="宋体"/>
          <w:b/>
          <w:bCs/>
          <w:color w:val="auto"/>
          <w:sz w:val="24"/>
          <w:szCs w:val="28"/>
          <w:highlight w:val="none"/>
        </w:rPr>
        <w:t>1.主要商务要求</w:t>
      </w:r>
    </w:p>
    <w:tbl>
      <w:tblPr>
        <w:tblStyle w:val="5"/>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7"/>
        <w:gridCol w:w="7523"/>
      </w:tblGrid>
      <w:tr w14:paraId="41C74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437" w:type="dxa"/>
            <w:shd w:val="clear" w:color="auto" w:fill="auto"/>
            <w:vAlign w:val="center"/>
          </w:tcPr>
          <w:p w14:paraId="6DF5ED97">
            <w:pPr>
              <w:autoSpaceDE w:val="0"/>
              <w:autoSpaceDN w:val="0"/>
              <w:adjustRightIn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标的提供的时间</w:t>
            </w:r>
          </w:p>
        </w:tc>
        <w:tc>
          <w:tcPr>
            <w:tcW w:w="7523" w:type="dxa"/>
            <w:shd w:val="clear" w:color="auto" w:fill="auto"/>
            <w:vAlign w:val="center"/>
          </w:tcPr>
          <w:p w14:paraId="2F077457">
            <w:pPr>
              <w:autoSpaceDE w:val="0"/>
              <w:autoSpaceDN w:val="0"/>
              <w:adjustRightInd w:val="0"/>
              <w:spacing w:line="360" w:lineRule="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供货期为三年，合同一年一签（每年考核合格后续签下一年的供货合同），每年预算约650万元。</w:t>
            </w:r>
          </w:p>
        </w:tc>
      </w:tr>
      <w:tr w14:paraId="04A9B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shd w:val="clear" w:color="auto" w:fill="auto"/>
            <w:vAlign w:val="center"/>
          </w:tcPr>
          <w:p w14:paraId="28758087">
            <w:pPr>
              <w:autoSpaceDE w:val="0"/>
              <w:autoSpaceDN w:val="0"/>
              <w:adjustRightIn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标的提供的地点</w:t>
            </w:r>
          </w:p>
        </w:tc>
        <w:tc>
          <w:tcPr>
            <w:tcW w:w="7523" w:type="dxa"/>
            <w:shd w:val="clear" w:color="auto" w:fill="auto"/>
          </w:tcPr>
          <w:p w14:paraId="0B1B9946">
            <w:pPr>
              <w:autoSpaceDE w:val="0"/>
              <w:autoSpaceDN w:val="0"/>
              <w:adjustRightInd w:val="0"/>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采购人指定地点</w:t>
            </w:r>
          </w:p>
        </w:tc>
      </w:tr>
      <w:tr w14:paraId="1A666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shd w:val="clear" w:color="auto" w:fill="auto"/>
            <w:vAlign w:val="center"/>
          </w:tcPr>
          <w:p w14:paraId="5D108994">
            <w:pPr>
              <w:autoSpaceDE w:val="0"/>
              <w:autoSpaceDN w:val="0"/>
              <w:adjustRightIn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投标有效期</w:t>
            </w:r>
          </w:p>
        </w:tc>
        <w:tc>
          <w:tcPr>
            <w:tcW w:w="7523" w:type="dxa"/>
            <w:shd w:val="clear" w:color="auto" w:fill="auto"/>
          </w:tcPr>
          <w:p w14:paraId="1A70C23B">
            <w:pPr>
              <w:autoSpaceDE w:val="0"/>
              <w:autoSpaceDN w:val="0"/>
              <w:adjustRightInd w:val="0"/>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从提交投标（响应）文件的截止之日起</w:t>
            </w:r>
            <w:r>
              <w:rPr>
                <w:rFonts w:hint="eastAsia" w:ascii="宋体" w:hAnsi="宋体" w:cs="宋体"/>
                <w:color w:val="auto"/>
                <w:kern w:val="0"/>
                <w:sz w:val="24"/>
                <w:szCs w:val="24"/>
                <w:highlight w:val="none"/>
              </w:rPr>
              <w:t>90</w:t>
            </w:r>
            <w:r>
              <w:rPr>
                <w:rFonts w:hint="eastAsia" w:ascii="宋体" w:hAnsi="宋体" w:cs="宋体"/>
                <w:color w:val="auto"/>
                <w:kern w:val="0"/>
                <w:sz w:val="24"/>
                <w:szCs w:val="24"/>
                <w:highlight w:val="none"/>
              </w:rPr>
              <w:t>日历天。</w:t>
            </w:r>
          </w:p>
        </w:tc>
      </w:tr>
      <w:tr w14:paraId="03794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shd w:val="clear" w:color="auto" w:fill="auto"/>
            <w:vAlign w:val="center"/>
          </w:tcPr>
          <w:p w14:paraId="6227A2A2">
            <w:pPr>
              <w:autoSpaceDE w:val="0"/>
              <w:autoSpaceDN w:val="0"/>
              <w:adjustRightIn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付款方式</w:t>
            </w:r>
          </w:p>
        </w:tc>
        <w:tc>
          <w:tcPr>
            <w:tcW w:w="7523" w:type="dxa"/>
            <w:shd w:val="clear" w:color="auto" w:fill="auto"/>
          </w:tcPr>
          <w:p w14:paraId="747431B3">
            <w:pPr>
              <w:widowControl/>
              <w:autoSpaceDE w:val="0"/>
              <w:autoSpaceDN w:val="0"/>
              <w:adjustRightInd w:val="0"/>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1期：支付比例</w:t>
            </w:r>
            <w:r>
              <w:rPr>
                <w:rFonts w:hint="eastAsia" w:ascii="宋体" w:hAnsi="宋体" w:cs="宋体"/>
                <w:color w:val="auto"/>
                <w:kern w:val="0"/>
                <w:sz w:val="24"/>
                <w:szCs w:val="24"/>
                <w:highlight w:val="none"/>
                <w:u w:val="single"/>
                <w:lang w:val="en-US" w:eastAsia="zh-CN"/>
              </w:rPr>
              <w:t>100</w:t>
            </w:r>
            <w:r>
              <w:rPr>
                <w:rFonts w:hint="eastAsia" w:ascii="宋体" w:hAnsi="宋体" w:cs="宋体"/>
                <w:color w:val="auto"/>
                <w:kern w:val="0"/>
                <w:sz w:val="24"/>
                <w:szCs w:val="24"/>
                <w:highlight w:val="none"/>
                <w:u w:val="single"/>
              </w:rPr>
              <w:t>%</w:t>
            </w:r>
            <w:r>
              <w:rPr>
                <w:rFonts w:hint="eastAsia" w:ascii="宋体" w:hAnsi="宋体" w:cs="宋体"/>
                <w:color w:val="auto"/>
                <w:kern w:val="0"/>
                <w:sz w:val="24"/>
                <w:szCs w:val="24"/>
                <w:highlight w:val="none"/>
              </w:rPr>
              <w:t>，</w:t>
            </w:r>
          </w:p>
          <w:p w14:paraId="5A6D172A">
            <w:pPr>
              <w:widowControl/>
              <w:autoSpaceDE w:val="0"/>
              <w:autoSpaceDN w:val="0"/>
              <w:adjustRightInd w:val="0"/>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1.采购款每月结算一次。</w:t>
            </w:r>
          </w:p>
          <w:p w14:paraId="3D0A1978">
            <w:pPr>
              <w:widowControl/>
              <w:autoSpaceDE w:val="0"/>
              <w:autoSpaceDN w:val="0"/>
              <w:adjustRightInd w:val="0"/>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付款方式：中标人完成当月供货订单后，于次月10日前凭费用支付详细清单及国家正式合规等额发票向采购人申请付款，采购人收到中标人申请，且经采购人审核无误后5个工作日内办理支付手续（不包括年初政府财政资金用款额度未下达时间）。采购人对费用支付详细清单有异议的，应在收到材料后5个工作日内提出异议。</w:t>
            </w:r>
          </w:p>
          <w:p w14:paraId="32A6AC4D">
            <w:pPr>
              <w:widowControl/>
              <w:autoSpaceDE w:val="0"/>
              <w:autoSpaceDN w:val="0"/>
              <w:adjustRightInd w:val="0"/>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3.结算公式：结算基准价格＝广州市菜篮子</w:t>
            </w:r>
            <w:r>
              <w:rPr>
                <w:rFonts w:hint="eastAsia" w:ascii="宋体" w:hAnsi="宋体" w:cs="宋体"/>
                <w:color w:val="auto"/>
                <w:kern w:val="0"/>
                <w:sz w:val="24"/>
                <w:szCs w:val="24"/>
                <w:highlight w:val="none"/>
                <w:lang w:val="en-US" w:eastAsia="zh-CN"/>
              </w:rPr>
              <w:t>价格-“</w:t>
            </w:r>
            <w:r>
              <w:rPr>
                <w:rFonts w:hint="eastAsia" w:ascii="宋体" w:hAnsi="宋体" w:cs="宋体"/>
                <w:color w:val="auto"/>
                <w:kern w:val="0"/>
                <w:sz w:val="24"/>
                <w:szCs w:val="24"/>
                <w:highlight w:val="none"/>
              </w:rPr>
              <w:t>全市菜篮子平均零售价、米袋子行情、瓜果和牛奶</w:t>
            </w:r>
            <w:r>
              <w:rPr>
                <w:rFonts w:hint="eastAsia" w:ascii="宋体" w:hAnsi="宋体" w:cs="宋体"/>
                <w:color w:val="auto"/>
                <w:kern w:val="0"/>
                <w:sz w:val="24"/>
                <w:szCs w:val="24"/>
                <w:highlight w:val="none"/>
                <w:lang w:val="en-US" w:eastAsia="zh-CN"/>
              </w:rPr>
              <w:t>”的零售价</w:t>
            </w:r>
            <w:r>
              <w:rPr>
                <w:rFonts w:hint="eastAsia" w:ascii="宋体" w:hAnsi="宋体" w:cs="宋体"/>
                <w:color w:val="auto"/>
                <w:kern w:val="0"/>
                <w:sz w:val="24"/>
                <w:szCs w:val="24"/>
                <w:highlight w:val="none"/>
              </w:rPr>
              <w:t>（15天为周期），不在广州市菜篮子报价中心公布之列的品种，则以</w:t>
            </w:r>
            <w:r>
              <w:rPr>
                <w:rFonts w:hint="eastAsia" w:ascii="宋体" w:hAnsi="宋体" w:cs="宋体"/>
                <w:color w:val="auto"/>
                <w:kern w:val="0"/>
                <w:sz w:val="24"/>
                <w:szCs w:val="24"/>
                <w:highlight w:val="none"/>
              </w:rPr>
              <w:t>华润万家超市、钱大妈任一家价格</w:t>
            </w:r>
            <w:r>
              <w:rPr>
                <w:rFonts w:hint="eastAsia" w:ascii="宋体" w:hAnsi="宋体" w:cs="宋体"/>
                <w:color w:val="auto"/>
                <w:kern w:val="0"/>
                <w:sz w:val="24"/>
                <w:szCs w:val="24"/>
                <w:highlight w:val="none"/>
              </w:rPr>
              <w:t>，经采购人审核后，作为基准价。如前述菜篮子、超市、商店均欠参照物，则以靠</w:t>
            </w:r>
            <w:r>
              <w:rPr>
                <w:rFonts w:hint="eastAsia" w:ascii="宋体" w:hAnsi="宋体" w:cs="宋体"/>
                <w:color w:val="auto"/>
                <w:kern w:val="0"/>
                <w:sz w:val="24"/>
                <w:szCs w:val="24"/>
                <w:highlight w:val="none"/>
                <w:lang w:eastAsia="zh-CN"/>
              </w:rPr>
              <w:t>广东外语外贸大学实验中学</w:t>
            </w:r>
            <w:r>
              <w:rPr>
                <w:rFonts w:hint="eastAsia" w:ascii="宋体" w:hAnsi="宋体" w:cs="宋体"/>
                <w:color w:val="auto"/>
                <w:kern w:val="0"/>
                <w:sz w:val="24"/>
                <w:szCs w:val="24"/>
                <w:highlight w:val="none"/>
              </w:rPr>
              <w:t>最近距离周边的综合菜市场售价作为参照价，经采购人审核后，作为基准价格。以上费用均为含税价，经采购人审核后，作为基准价格×中标折扣×实际供货量。</w:t>
            </w:r>
          </w:p>
        </w:tc>
      </w:tr>
      <w:tr w14:paraId="39D03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shd w:val="clear" w:color="auto" w:fill="auto"/>
            <w:vAlign w:val="center"/>
          </w:tcPr>
          <w:p w14:paraId="6CD0D13B">
            <w:pPr>
              <w:autoSpaceDE w:val="0"/>
              <w:autoSpaceDN w:val="0"/>
              <w:adjustRightIn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验收要求</w:t>
            </w:r>
          </w:p>
        </w:tc>
        <w:tc>
          <w:tcPr>
            <w:tcW w:w="7523" w:type="dxa"/>
            <w:shd w:val="clear" w:color="auto" w:fill="auto"/>
          </w:tcPr>
          <w:p w14:paraId="0DDF9B9D">
            <w:pPr>
              <w:autoSpaceDE w:val="0"/>
              <w:autoSpaceDN w:val="0"/>
              <w:adjustRightInd w:val="0"/>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1期：</w:t>
            </w:r>
          </w:p>
          <w:p w14:paraId="3D26A52B">
            <w:pPr>
              <w:autoSpaceDE w:val="0"/>
              <w:autoSpaceDN w:val="0"/>
              <w:adjustRightInd w:val="0"/>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1.验收流程</w:t>
            </w:r>
          </w:p>
          <w:p w14:paraId="25E6CB34">
            <w:pPr>
              <w:autoSpaceDE w:val="0"/>
              <w:autoSpaceDN w:val="0"/>
              <w:adjustRightInd w:val="0"/>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1.1</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中标人负责将所有食材配送到采购人指定的地点，食材经采购人当场验收质量和数量后，将订货清单一并交于当日采购人指定的收货人员，相关负责人员签名确认后，将作为有效结算依据。</w:t>
            </w:r>
          </w:p>
          <w:p w14:paraId="4861122F">
            <w:pPr>
              <w:autoSpaceDE w:val="0"/>
              <w:autoSpaceDN w:val="0"/>
              <w:adjustRightInd w:val="0"/>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1.2</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做好卸货前的检查。双方验收人员卸货前应对场地和验收设备做好准备，并对食材的外观质量进行初步了解。食材运输采用符合卫生标准的外包装和运输工具，保持清洁和定期消毒，车厢内无异味。冷藏、冷冻食材用专用冷藏、冷冻载具运输，在运输过程中保持安全的冷藏、冷冻温度，冷冻食材没有曾经解冻痕迹或软化现象，包装呈干爽状态。食材应清洁，无损伤、腐烂现象，外包装完整，无寄生虫或已受虫害现象。</w:t>
            </w:r>
          </w:p>
          <w:p w14:paraId="076E3399">
            <w:pPr>
              <w:autoSpaceDE w:val="0"/>
              <w:autoSpaceDN w:val="0"/>
              <w:adjustRightInd w:val="0"/>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1.3</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采取现场验收的方式，双方验收人员应认真检查食材的质量，按索票——验证——抽查——过磅——入库的程序完成验收，中标人可提供原件的留原件，原件如果只有一份而无法提供给采购人的，采购人查验原件后可索取复印件留存。</w:t>
            </w:r>
          </w:p>
          <w:p w14:paraId="298779CC">
            <w:pPr>
              <w:autoSpaceDE w:val="0"/>
              <w:autoSpaceDN w:val="0"/>
              <w:adjustRightInd w:val="0"/>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1.4</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每批次每种食材均抽查验收，对数量在50箱以上（含50箱）的抽查率为10%，50箱以下的抽查率为15%。</w:t>
            </w:r>
          </w:p>
          <w:p w14:paraId="27856067">
            <w:pPr>
              <w:autoSpaceDE w:val="0"/>
              <w:autoSpaceDN w:val="0"/>
              <w:adjustRightInd w:val="0"/>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1.5</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验收工作人员应按招标文件食材质量要求对食材质量进行抽查，对比相关文件，以确保食材品种符合要求。如确定有所差异，应即刻通知送货人员。如发现食材有损坏的情况，应在相关单据上记录所有损坏情况，对食材损坏情况进行拍照并存档。对于食材验收的全部信息数据，采购人使用单位验收人员应和中标人送货人员一起确认，并保留双方签字单据。</w:t>
            </w:r>
          </w:p>
          <w:p w14:paraId="40D3D095">
            <w:pPr>
              <w:autoSpaceDE w:val="0"/>
              <w:autoSpaceDN w:val="0"/>
              <w:adjustRightInd w:val="0"/>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如已抽查完毕，但采购人工作人员在食材使用过程中发现食材有损坏或品种、规格、数量及和等级等不符合采购要求的（采购人人为因素造成的除外），采购人应在相关单据上记录所有实际情况，并对其不符合采购要求的情况进行拍照并存档，并立即联系中标人到现场共同核实情况，经双方核实后，采购人对其不符合采购要求的的该批次产品进行退货，中标人需在一小时内按照采购人的采购要求重新配送对应数量的食材至采购人处。</w:t>
            </w:r>
          </w:p>
          <w:p w14:paraId="1EB10739">
            <w:pPr>
              <w:autoSpaceDE w:val="0"/>
              <w:autoSpaceDN w:val="0"/>
              <w:adjustRightInd w:val="0"/>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2.退（补）货流程</w:t>
            </w:r>
          </w:p>
          <w:p w14:paraId="7DC4E8EA">
            <w:pPr>
              <w:autoSpaceDE w:val="0"/>
              <w:autoSpaceDN w:val="0"/>
              <w:adjustRightInd w:val="0"/>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对不符合质量要求的食材由采购人使用单位验收人员提出清退，如双方对质量或重量有争议的可送具有检验资质的部门检测，同时留样备检，对数量不足或部分退货的，责成中标人以不影响采购人伙食供应为前提尽快补送。在退货过程中，对有碍公共卫生安全的食材，应按国家有关规定处理或进行协议销毁，不退货给中标人。</w:t>
            </w:r>
          </w:p>
          <w:p w14:paraId="0D0A6AC2">
            <w:pPr>
              <w:autoSpaceDE w:val="0"/>
              <w:autoSpaceDN w:val="0"/>
              <w:adjustRightInd w:val="0"/>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3.验收记录</w:t>
            </w:r>
          </w:p>
          <w:p w14:paraId="1EE8D286">
            <w:pPr>
              <w:autoSpaceDE w:val="0"/>
              <w:autoSpaceDN w:val="0"/>
              <w:adjustRightIn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对每次验收的食材均记录货物名称、数量、验收情况等事项，并由送货人、验收人签名确认，作报账依据和存档备案。</w:t>
            </w:r>
          </w:p>
        </w:tc>
      </w:tr>
      <w:tr w14:paraId="6D4BB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shd w:val="clear" w:color="auto" w:fill="auto"/>
            <w:vAlign w:val="center"/>
          </w:tcPr>
          <w:p w14:paraId="29488ABB">
            <w:pPr>
              <w:autoSpaceDE w:val="0"/>
              <w:autoSpaceDN w:val="0"/>
              <w:adjustRightIn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履约保证金</w:t>
            </w:r>
          </w:p>
        </w:tc>
        <w:tc>
          <w:tcPr>
            <w:tcW w:w="7523" w:type="dxa"/>
            <w:shd w:val="clear" w:color="auto" w:fill="auto"/>
          </w:tcPr>
          <w:p w14:paraId="0CC0E94F">
            <w:pPr>
              <w:autoSpaceDE w:val="0"/>
              <w:autoSpaceDN w:val="0"/>
              <w:adjustRightIn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不收取</w:t>
            </w:r>
          </w:p>
        </w:tc>
      </w:tr>
      <w:tr w14:paraId="255F1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shd w:val="clear" w:color="auto" w:fill="auto"/>
            <w:vAlign w:val="center"/>
          </w:tcPr>
          <w:p w14:paraId="36D8E447">
            <w:pPr>
              <w:autoSpaceDE w:val="0"/>
              <w:autoSpaceDN w:val="0"/>
              <w:adjustRightIn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其他</w:t>
            </w:r>
          </w:p>
        </w:tc>
        <w:tc>
          <w:tcPr>
            <w:tcW w:w="7523" w:type="dxa"/>
            <w:shd w:val="clear" w:color="auto" w:fill="auto"/>
          </w:tcPr>
          <w:p w14:paraId="3CA088BB">
            <w:pPr>
              <w:spacing w:line="360" w:lineRule="auto"/>
              <w:rPr>
                <w:rFonts w:ascii="宋体" w:hAnsi="宋体" w:cs="宋体"/>
                <w:color w:val="auto"/>
                <w:kern w:val="0"/>
                <w:sz w:val="24"/>
                <w:szCs w:val="24"/>
                <w:highlight w:val="none"/>
              </w:rPr>
            </w:pPr>
            <w:r>
              <w:rPr>
                <w:rFonts w:hint="eastAsia" w:ascii="宋体" w:hAnsi="宋体" w:eastAsia="宋体" w:cs="宋体"/>
                <w:color w:val="auto"/>
                <w:sz w:val="24"/>
                <w:szCs w:val="24"/>
                <w:highlight w:val="none"/>
              </w:rPr>
              <w:t>★根据《关于运用政府采购政策支持乡村产业振兴的通知》（财库〔2021〕19号)及《关于印发&lt;关于深入开展政府采购脱贫地区农副产品工作推进乡村产业振兴的实施意见&gt;的通知》（财库〔2021〕20号）的相关要求，投标人须配合采购人落实政府采购脱贫地区农副产品及乡村产业振兴政策，预留份额按政策要求执行，此部分费用纳入本次招标范围，扶贫平台发生的费用，按实际数结算。（投标时提供承诺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格式自拟</w:t>
            </w:r>
            <w:r>
              <w:rPr>
                <w:rFonts w:hint="eastAsia" w:ascii="宋体" w:hAnsi="宋体" w:eastAsia="宋体" w:cs="宋体"/>
                <w:color w:val="auto"/>
                <w:sz w:val="24"/>
                <w:szCs w:val="24"/>
                <w:highlight w:val="none"/>
              </w:rPr>
              <w:t>）</w:t>
            </w:r>
          </w:p>
        </w:tc>
      </w:tr>
    </w:tbl>
    <w:p w14:paraId="2DAFF3B3">
      <w:pPr>
        <w:pStyle w:val="7"/>
        <w:rPr>
          <w:rFonts w:hint="eastAsia" w:ascii="宋体" w:hAnsi="宋体" w:eastAsia="宋体" w:cs="宋体"/>
          <w:color w:val="auto"/>
          <w:sz w:val="24"/>
          <w:szCs w:val="24"/>
          <w:highlight w:val="none"/>
        </w:rPr>
      </w:pPr>
    </w:p>
    <w:p w14:paraId="57E14B8E">
      <w:pPr>
        <w:pStyle w:val="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其他商务需求</w:t>
      </w:r>
    </w:p>
    <w:tbl>
      <w:tblPr>
        <w:tblStyle w:val="5"/>
        <w:tblW w:w="498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71"/>
        <w:gridCol w:w="867"/>
        <w:gridCol w:w="1597"/>
        <w:gridCol w:w="6205"/>
      </w:tblGrid>
      <w:tr w14:paraId="57CCB4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41" w:hRule="atLeast"/>
        </w:trPr>
        <w:tc>
          <w:tcPr>
            <w:tcW w:w="639" w:type="pct"/>
            <w:vAlign w:val="center"/>
          </w:tcPr>
          <w:p w14:paraId="2F707640">
            <w:pPr>
              <w:pStyle w:val="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参数性质</w:t>
            </w:r>
          </w:p>
        </w:tc>
        <w:tc>
          <w:tcPr>
            <w:tcW w:w="436" w:type="pct"/>
            <w:vAlign w:val="center"/>
          </w:tcPr>
          <w:p w14:paraId="1F24C4EB">
            <w:pPr>
              <w:pStyle w:val="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编号</w:t>
            </w:r>
          </w:p>
        </w:tc>
        <w:tc>
          <w:tcPr>
            <w:tcW w:w="803" w:type="pct"/>
            <w:vAlign w:val="center"/>
          </w:tcPr>
          <w:p w14:paraId="09A21A96">
            <w:pPr>
              <w:pStyle w:val="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内容明细</w:t>
            </w:r>
          </w:p>
        </w:tc>
        <w:tc>
          <w:tcPr>
            <w:tcW w:w="3120" w:type="pct"/>
            <w:vAlign w:val="center"/>
          </w:tcPr>
          <w:p w14:paraId="695365D6">
            <w:pPr>
              <w:pStyle w:val="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内容说明</w:t>
            </w:r>
          </w:p>
        </w:tc>
      </w:tr>
      <w:tr w14:paraId="635ABF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pct"/>
            <w:vAlign w:val="center"/>
          </w:tcPr>
          <w:p w14:paraId="3BA4E7A9">
            <w:pPr>
              <w:jc w:val="center"/>
              <w:rPr>
                <w:rFonts w:hint="eastAsia" w:ascii="宋体" w:hAnsi="宋体" w:eastAsia="宋体" w:cs="宋体"/>
                <w:color w:val="auto"/>
                <w:sz w:val="24"/>
                <w:szCs w:val="24"/>
                <w:highlight w:val="none"/>
              </w:rPr>
            </w:pPr>
          </w:p>
        </w:tc>
        <w:tc>
          <w:tcPr>
            <w:tcW w:w="436" w:type="pct"/>
            <w:vAlign w:val="center"/>
          </w:tcPr>
          <w:p w14:paraId="35C47A15">
            <w:pPr>
              <w:pStyle w:val="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03" w:type="pct"/>
            <w:vAlign w:val="center"/>
          </w:tcPr>
          <w:p w14:paraId="589D48C2">
            <w:pPr>
              <w:pStyle w:val="7"/>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总体要求</w:t>
            </w:r>
          </w:p>
        </w:tc>
        <w:tc>
          <w:tcPr>
            <w:tcW w:w="3120" w:type="pct"/>
            <w:vAlign w:val="center"/>
          </w:tcPr>
          <w:p w14:paraId="3FDF1710">
            <w:pPr>
              <w:autoSpaceDE w:val="0"/>
              <w:autoSpaceDN w:val="0"/>
              <w:spacing w:line="360" w:lineRule="auto"/>
              <w:rPr>
                <w:rFonts w:hint="eastAsia" w:ascii="宋体" w:hAnsi="宋体" w:cs="宋体"/>
                <w:color w:val="auto"/>
                <w:sz w:val="24"/>
                <w:szCs w:val="28"/>
                <w:highlight w:val="none"/>
              </w:rPr>
            </w:pPr>
            <w:r>
              <w:rPr>
                <w:rFonts w:hint="eastAsia" w:ascii="宋体" w:hAnsi="宋体" w:cs="宋体"/>
                <w:color w:val="auto"/>
                <w:sz w:val="24"/>
                <w:szCs w:val="28"/>
                <w:highlight w:val="none"/>
              </w:rPr>
              <w:t>1、中标人所供</w:t>
            </w:r>
            <w:r>
              <w:rPr>
                <w:rFonts w:hint="eastAsia" w:ascii="宋体" w:hAnsi="宋体" w:cs="宋体"/>
                <w:color w:val="auto"/>
                <w:sz w:val="24"/>
                <w:szCs w:val="28"/>
                <w:highlight w:val="none"/>
                <w:lang w:val="en-US" w:eastAsia="zh-CN"/>
              </w:rPr>
              <w:t>食材需</w:t>
            </w:r>
            <w:r>
              <w:rPr>
                <w:rFonts w:hint="eastAsia" w:ascii="宋体" w:hAnsi="宋体" w:cs="宋体"/>
                <w:color w:val="auto"/>
                <w:sz w:val="24"/>
                <w:szCs w:val="28"/>
                <w:highlight w:val="none"/>
              </w:rPr>
              <w:t>符合《中华人民共和国食品安全法》、《食品经营许可证》等相关法律法规及行政许可的要求。</w:t>
            </w:r>
          </w:p>
          <w:p w14:paraId="0F0CD24C">
            <w:pPr>
              <w:autoSpaceDE w:val="0"/>
              <w:autoSpaceDN w:val="0"/>
              <w:spacing w:line="360" w:lineRule="auto"/>
              <w:rPr>
                <w:rFonts w:hint="eastAsia" w:ascii="宋体" w:hAnsi="宋体" w:eastAsia="宋体" w:cs="宋体"/>
                <w:color w:val="auto"/>
                <w:sz w:val="24"/>
                <w:szCs w:val="28"/>
                <w:highlight w:val="none"/>
                <w:lang w:eastAsia="zh-CN"/>
              </w:rPr>
            </w:pPr>
            <w:r>
              <w:rPr>
                <w:rFonts w:hint="eastAsia" w:ascii="宋体" w:hAnsi="宋体" w:cs="宋体"/>
                <w:color w:val="auto"/>
                <w:sz w:val="24"/>
                <w:szCs w:val="28"/>
                <w:highlight w:val="none"/>
              </w:rPr>
              <w:t>★2、中标人所供</w:t>
            </w:r>
            <w:r>
              <w:rPr>
                <w:rFonts w:hint="eastAsia" w:ascii="宋体" w:hAnsi="宋体" w:cs="宋体"/>
                <w:color w:val="auto"/>
                <w:sz w:val="24"/>
                <w:szCs w:val="28"/>
                <w:highlight w:val="none"/>
                <w:lang w:val="en-US" w:eastAsia="zh-CN"/>
              </w:rPr>
              <w:t>食材须</w:t>
            </w:r>
            <w:r>
              <w:rPr>
                <w:rFonts w:hint="eastAsia" w:ascii="宋体" w:hAnsi="宋体" w:cs="宋体"/>
                <w:color w:val="auto"/>
                <w:sz w:val="24"/>
                <w:szCs w:val="28"/>
                <w:highlight w:val="none"/>
              </w:rPr>
              <w:t>符合国家有关标准，保证无异味、无霉烂变质等情况，如不符合</w:t>
            </w:r>
            <w:r>
              <w:rPr>
                <w:rFonts w:hint="eastAsia" w:ascii="宋体" w:hAnsi="宋体" w:cs="宋体"/>
                <w:color w:val="auto"/>
                <w:sz w:val="24"/>
                <w:szCs w:val="28"/>
                <w:highlight w:val="none"/>
                <w:lang w:val="en-US" w:eastAsia="zh-CN"/>
              </w:rPr>
              <w:t>招标文件</w:t>
            </w:r>
            <w:r>
              <w:rPr>
                <w:rFonts w:hint="eastAsia" w:ascii="宋体" w:hAnsi="宋体" w:cs="宋体"/>
                <w:color w:val="auto"/>
                <w:sz w:val="24"/>
                <w:szCs w:val="28"/>
                <w:highlight w:val="none"/>
              </w:rPr>
              <w:t>所描述的质量标准，必须无条件退货并承担违约责任。</w:t>
            </w:r>
            <w:r>
              <w:rPr>
                <w:rFonts w:hint="eastAsia" w:ascii="宋体" w:hAnsi="宋体" w:eastAsia="宋体" w:cs="宋体"/>
                <w:color w:val="auto"/>
                <w:sz w:val="24"/>
                <w:szCs w:val="24"/>
                <w:highlight w:val="none"/>
              </w:rPr>
              <w:t>（投标时提供承诺函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格式自拟</w:t>
            </w:r>
            <w:r>
              <w:rPr>
                <w:rFonts w:hint="eastAsia" w:ascii="宋体" w:hAnsi="宋体" w:eastAsia="宋体" w:cs="宋体"/>
                <w:color w:val="auto"/>
                <w:sz w:val="24"/>
                <w:szCs w:val="24"/>
                <w:highlight w:val="none"/>
              </w:rPr>
              <w:t>）</w:t>
            </w:r>
          </w:p>
          <w:p w14:paraId="1825D0F9">
            <w:pPr>
              <w:autoSpaceDE w:val="0"/>
              <w:autoSpaceDN w:val="0"/>
              <w:spacing w:line="360" w:lineRule="auto"/>
              <w:rPr>
                <w:rFonts w:hint="eastAsia" w:ascii="宋体" w:hAnsi="宋体" w:cs="宋体"/>
                <w:color w:val="auto"/>
                <w:sz w:val="24"/>
                <w:szCs w:val="28"/>
                <w:highlight w:val="none"/>
              </w:rPr>
            </w:pPr>
            <w:r>
              <w:rPr>
                <w:rFonts w:hint="eastAsia" w:ascii="宋体" w:hAnsi="宋体" w:cs="宋体"/>
                <w:color w:val="auto"/>
                <w:sz w:val="24"/>
                <w:szCs w:val="28"/>
                <w:highlight w:val="none"/>
              </w:rPr>
              <w:t>3、</w:t>
            </w:r>
            <w:r>
              <w:rPr>
                <w:rFonts w:hint="eastAsia" w:ascii="宋体" w:hAnsi="宋体" w:cs="宋体"/>
                <w:color w:val="auto"/>
                <w:sz w:val="24"/>
                <w:szCs w:val="28"/>
                <w:highlight w:val="none"/>
                <w:lang w:val="en-US" w:eastAsia="zh-CN"/>
              </w:rPr>
              <w:t>中</w:t>
            </w:r>
            <w:r>
              <w:rPr>
                <w:rFonts w:hint="eastAsia" w:ascii="宋体" w:hAnsi="宋体" w:cs="宋体"/>
                <w:color w:val="auto"/>
                <w:sz w:val="24"/>
                <w:szCs w:val="28"/>
                <w:highlight w:val="none"/>
              </w:rPr>
              <w:t>标人所供</w:t>
            </w:r>
            <w:r>
              <w:rPr>
                <w:rFonts w:hint="eastAsia" w:ascii="宋体" w:hAnsi="宋体" w:cs="宋体"/>
                <w:color w:val="auto"/>
                <w:sz w:val="24"/>
                <w:szCs w:val="28"/>
                <w:highlight w:val="none"/>
                <w:lang w:val="en-US" w:eastAsia="zh-CN"/>
              </w:rPr>
              <w:t>食材需</w:t>
            </w:r>
            <w:r>
              <w:rPr>
                <w:rFonts w:hint="eastAsia" w:ascii="宋体" w:hAnsi="宋体" w:cs="宋体"/>
                <w:color w:val="auto"/>
                <w:sz w:val="24"/>
                <w:szCs w:val="28"/>
                <w:highlight w:val="none"/>
              </w:rPr>
              <w:t>符合国家行业生产及经营标准，货真价实，每次送货时，均能向采购人提供相应批次产品的合格检验证明等文件。</w:t>
            </w:r>
          </w:p>
          <w:p w14:paraId="64EACADF">
            <w:pPr>
              <w:autoSpaceDE w:val="0"/>
              <w:autoSpaceDN w:val="0"/>
              <w:spacing w:line="360" w:lineRule="auto"/>
              <w:rPr>
                <w:rFonts w:hint="eastAsia" w:ascii="宋体" w:hAnsi="宋体" w:cs="宋体"/>
                <w:color w:val="auto"/>
                <w:sz w:val="24"/>
                <w:szCs w:val="28"/>
                <w:highlight w:val="none"/>
              </w:rPr>
            </w:pPr>
            <w:r>
              <w:rPr>
                <w:rFonts w:hint="eastAsia" w:ascii="宋体" w:hAnsi="宋体" w:cs="宋体"/>
                <w:color w:val="auto"/>
                <w:sz w:val="24"/>
                <w:szCs w:val="28"/>
                <w:highlight w:val="none"/>
              </w:rPr>
              <w:t>4、</w:t>
            </w:r>
            <w:r>
              <w:rPr>
                <w:rFonts w:hint="eastAsia" w:ascii="宋体" w:hAnsi="宋体" w:cs="宋体"/>
                <w:color w:val="auto"/>
                <w:sz w:val="24"/>
                <w:szCs w:val="28"/>
                <w:highlight w:val="none"/>
                <w:lang w:val="en-US" w:eastAsia="zh-CN"/>
              </w:rPr>
              <w:t>中</w:t>
            </w:r>
            <w:r>
              <w:rPr>
                <w:rFonts w:hint="eastAsia" w:ascii="宋体" w:hAnsi="宋体" w:cs="宋体"/>
                <w:color w:val="auto"/>
                <w:sz w:val="24"/>
                <w:szCs w:val="28"/>
                <w:highlight w:val="none"/>
              </w:rPr>
              <w:t>标人所供</w:t>
            </w:r>
            <w:r>
              <w:rPr>
                <w:rFonts w:hint="eastAsia" w:ascii="宋体" w:hAnsi="宋体" w:cs="宋体"/>
                <w:color w:val="auto"/>
                <w:sz w:val="24"/>
                <w:szCs w:val="28"/>
                <w:highlight w:val="none"/>
                <w:lang w:val="en-US" w:eastAsia="zh-CN"/>
              </w:rPr>
              <w:t>食材需</w:t>
            </w:r>
            <w:r>
              <w:rPr>
                <w:rFonts w:hint="eastAsia" w:ascii="宋体" w:hAnsi="宋体" w:cs="宋体"/>
                <w:color w:val="auto"/>
                <w:sz w:val="24"/>
                <w:szCs w:val="28"/>
                <w:highlight w:val="none"/>
              </w:rPr>
              <w:t>满足各项技术指标完全符合国家有关质量检测、环保标准及产品出厂标准之要求。</w:t>
            </w:r>
          </w:p>
          <w:p w14:paraId="299DD255">
            <w:pPr>
              <w:autoSpaceDE w:val="0"/>
              <w:autoSpaceDN w:val="0"/>
              <w:spacing w:line="360" w:lineRule="auto"/>
              <w:rPr>
                <w:rFonts w:hint="eastAsia" w:ascii="宋体" w:hAnsi="宋体" w:cs="宋体"/>
                <w:color w:val="auto"/>
                <w:sz w:val="24"/>
                <w:szCs w:val="28"/>
                <w:highlight w:val="none"/>
              </w:rPr>
            </w:pPr>
            <w:r>
              <w:rPr>
                <w:rFonts w:hint="eastAsia" w:ascii="宋体" w:hAnsi="宋体" w:cs="宋体"/>
                <w:color w:val="auto"/>
                <w:sz w:val="24"/>
                <w:szCs w:val="28"/>
                <w:highlight w:val="none"/>
              </w:rPr>
              <w:t>5、中标人应负责</w:t>
            </w:r>
            <w:r>
              <w:rPr>
                <w:rFonts w:hint="eastAsia" w:ascii="宋体" w:hAnsi="宋体" w:cs="宋体"/>
                <w:color w:val="auto"/>
                <w:sz w:val="24"/>
                <w:szCs w:val="28"/>
                <w:highlight w:val="none"/>
                <w:lang w:val="en-US" w:eastAsia="zh-CN"/>
              </w:rPr>
              <w:t>食材</w:t>
            </w:r>
            <w:r>
              <w:rPr>
                <w:rFonts w:hint="eastAsia" w:ascii="宋体" w:hAnsi="宋体" w:cs="宋体"/>
                <w:color w:val="auto"/>
                <w:sz w:val="24"/>
                <w:szCs w:val="28"/>
                <w:highlight w:val="none"/>
              </w:rPr>
              <w:t>的运输、质量检测等工作，所产生的费用由中标人负责。</w:t>
            </w:r>
          </w:p>
          <w:p w14:paraId="7AC0CE7B">
            <w:pPr>
              <w:autoSpaceDE w:val="0"/>
              <w:autoSpaceDN w:val="0"/>
              <w:spacing w:line="360" w:lineRule="auto"/>
              <w:rPr>
                <w:rFonts w:hint="eastAsia" w:ascii="宋体" w:hAnsi="宋体" w:cs="宋体"/>
                <w:color w:val="auto"/>
                <w:sz w:val="24"/>
                <w:szCs w:val="28"/>
                <w:highlight w:val="none"/>
              </w:rPr>
            </w:pPr>
            <w:r>
              <w:rPr>
                <w:rFonts w:hint="eastAsia" w:ascii="宋体" w:hAnsi="宋体" w:cs="宋体"/>
                <w:color w:val="auto"/>
                <w:sz w:val="24"/>
                <w:szCs w:val="28"/>
                <w:highlight w:val="none"/>
              </w:rPr>
              <w:t>6、</w:t>
            </w:r>
            <w:r>
              <w:rPr>
                <w:rFonts w:hint="eastAsia" w:ascii="宋体" w:hAnsi="宋体" w:cs="宋体"/>
                <w:color w:val="auto"/>
                <w:sz w:val="24"/>
                <w:szCs w:val="28"/>
                <w:highlight w:val="none"/>
                <w:lang w:val="en-US" w:eastAsia="zh-CN"/>
              </w:rPr>
              <w:t>食材</w:t>
            </w:r>
            <w:r>
              <w:rPr>
                <w:rFonts w:hint="eastAsia" w:ascii="宋体" w:hAnsi="宋体" w:cs="宋体"/>
                <w:color w:val="auto"/>
                <w:sz w:val="24"/>
                <w:szCs w:val="28"/>
                <w:highlight w:val="none"/>
              </w:rPr>
              <w:t>具体需求量以实际供应前一天，采购人向中标人下达的通知为准。</w:t>
            </w:r>
          </w:p>
          <w:p w14:paraId="416C18B6">
            <w:pPr>
              <w:autoSpaceDE w:val="0"/>
              <w:autoSpaceDN w:val="0"/>
              <w:spacing w:line="360" w:lineRule="auto"/>
              <w:rPr>
                <w:rFonts w:hint="eastAsia" w:ascii="宋体" w:hAnsi="宋体" w:cs="宋体"/>
                <w:color w:val="auto"/>
                <w:sz w:val="24"/>
                <w:szCs w:val="28"/>
                <w:highlight w:val="none"/>
              </w:rPr>
            </w:pPr>
            <w:r>
              <w:rPr>
                <w:rFonts w:hint="eastAsia" w:ascii="宋体" w:hAnsi="宋体" w:cs="宋体"/>
                <w:color w:val="auto"/>
                <w:sz w:val="24"/>
                <w:szCs w:val="28"/>
                <w:highlight w:val="none"/>
              </w:rPr>
              <w:t>7、未经采购人书面同意，中标人不得将项目转包、分包，否则采购人有权单方解除合同，由此产生的一切经济损失或（及）违约责任由中标人自行承担。</w:t>
            </w:r>
          </w:p>
          <w:p w14:paraId="5CE2013D">
            <w:pPr>
              <w:autoSpaceDE w:val="0"/>
              <w:autoSpaceDN w:val="0"/>
              <w:spacing w:line="360" w:lineRule="auto"/>
              <w:rPr>
                <w:rFonts w:hint="eastAsia" w:ascii="宋体" w:hAnsi="宋体" w:cs="宋体"/>
                <w:color w:val="auto"/>
                <w:sz w:val="24"/>
                <w:szCs w:val="28"/>
                <w:highlight w:val="none"/>
              </w:rPr>
            </w:pPr>
            <w:r>
              <w:rPr>
                <w:rFonts w:hint="eastAsia" w:ascii="宋体" w:hAnsi="宋体" w:cs="宋体"/>
                <w:color w:val="auto"/>
                <w:sz w:val="24"/>
                <w:szCs w:val="28"/>
                <w:highlight w:val="none"/>
              </w:rPr>
              <w:t>8、中标人不得变更供应商品，应严格按招标要求（含商标、名称、产地、规格和重量等）供应，否则，采购人有权拒收，并追究中标人责任。如因市场流通问题确实需要变更的，中标人应书面向采购人申请并取得采购人同意后方可变更。</w:t>
            </w:r>
          </w:p>
          <w:p w14:paraId="287C5421">
            <w:pPr>
              <w:autoSpaceDE w:val="0"/>
              <w:autoSpaceDN w:val="0"/>
              <w:spacing w:line="360" w:lineRule="auto"/>
              <w:rPr>
                <w:rFonts w:hint="eastAsia" w:ascii="宋体" w:hAnsi="宋体" w:cs="宋体"/>
                <w:strike w:val="0"/>
                <w:dstrike w:val="0"/>
                <w:color w:val="auto"/>
                <w:sz w:val="24"/>
                <w:szCs w:val="28"/>
                <w:highlight w:val="none"/>
              </w:rPr>
            </w:pPr>
            <w:r>
              <w:rPr>
                <w:rFonts w:hint="eastAsia" w:ascii="宋体" w:hAnsi="宋体" w:cs="宋体"/>
                <w:strike w:val="0"/>
                <w:dstrike w:val="0"/>
                <w:color w:val="auto"/>
                <w:sz w:val="24"/>
                <w:szCs w:val="28"/>
                <w:highlight w:val="none"/>
              </w:rPr>
              <w:t>9、采购人按合同要求对商品进行验收，对不符合合同要求的商品，中标人必须无条件限期退货，中标人应在期限内自行安排人员接收被退回的商品（其中鲜肉、鱼、禽、海鲜类等新鲜食材需在1天内退换，粮油面、干货类需在3天内退换），中标人逾期不接收的，视为中标人放弃该等商品的所有权，采购人有权自行或委托第三方处理，由此产生的费用由中标人承担，由此造成采购人损失的，中标人应赔偿损失。中标人未能履行招标文件和合同所定事项，或供应不合格的、假冒伪劣、以次充好等商品，采购人退货后将记录在案，并对中标人予以处罚，采购人还有权取消其供应资格或有权单方面解除合同，中标人应承担因此产生的一切法律责任，如向采购人支付违约金、赔偿采购人损失和费用等。</w:t>
            </w:r>
          </w:p>
          <w:p w14:paraId="60F9A234">
            <w:pPr>
              <w:autoSpaceDE w:val="0"/>
              <w:autoSpaceDN w:val="0"/>
              <w:spacing w:line="360" w:lineRule="auto"/>
              <w:rPr>
                <w:rFonts w:hint="eastAsia" w:ascii="宋体" w:hAnsi="宋体" w:cs="宋体"/>
                <w:color w:val="auto"/>
                <w:sz w:val="24"/>
                <w:szCs w:val="28"/>
                <w:highlight w:val="none"/>
              </w:rPr>
            </w:pPr>
            <w:r>
              <w:rPr>
                <w:rFonts w:hint="eastAsia" w:ascii="宋体" w:hAnsi="宋体" w:cs="宋体"/>
                <w:color w:val="auto"/>
                <w:sz w:val="24"/>
                <w:szCs w:val="28"/>
                <w:highlight w:val="none"/>
              </w:rPr>
              <w:t>10、投标报价包含产品价格、运输、装卸、加工服务、售后服务、保险、搬运费、税金等一切可预见和不可预见的费用。</w:t>
            </w:r>
          </w:p>
          <w:p w14:paraId="6FFCFDC4">
            <w:pPr>
              <w:autoSpaceDE w:val="0"/>
              <w:autoSpaceDN w:val="0"/>
              <w:spacing w:line="360" w:lineRule="auto"/>
              <w:rPr>
                <w:rFonts w:hint="eastAsia" w:ascii="宋体" w:hAnsi="宋体" w:cs="宋体"/>
                <w:color w:val="auto"/>
                <w:sz w:val="24"/>
                <w:szCs w:val="28"/>
                <w:highlight w:val="none"/>
              </w:rPr>
            </w:pPr>
            <w:r>
              <w:rPr>
                <w:rFonts w:hint="eastAsia" w:ascii="宋体" w:hAnsi="宋体" w:cs="宋体"/>
                <w:color w:val="auto"/>
                <w:sz w:val="24"/>
                <w:szCs w:val="28"/>
                <w:highlight w:val="none"/>
              </w:rPr>
              <w:t>11、为了项目的管理便利，投标人须具有信息化管理系统；实现食品溯源入驻农产品质量安全追溯管理信息平台，具有</w:t>
            </w:r>
            <w:r>
              <w:rPr>
                <w:rFonts w:hint="eastAsia"/>
                <w:b w:val="0"/>
                <w:bCs w:val="0"/>
                <w:color w:val="auto"/>
                <w:sz w:val="24"/>
                <w:szCs w:val="28"/>
                <w:highlight w:val="none"/>
              </w:rPr>
              <w:t>农产品质量安全追溯系统</w:t>
            </w:r>
            <w:r>
              <w:rPr>
                <w:rFonts w:hint="eastAsia" w:ascii="宋体" w:hAnsi="宋体" w:cs="宋体"/>
                <w:color w:val="auto"/>
                <w:sz w:val="24"/>
                <w:szCs w:val="28"/>
                <w:highlight w:val="none"/>
              </w:rPr>
              <w:t>。</w:t>
            </w:r>
          </w:p>
          <w:p w14:paraId="21E2205F">
            <w:pPr>
              <w:autoSpaceDE w:val="0"/>
              <w:autoSpaceDN w:val="0"/>
              <w:spacing w:line="360" w:lineRule="auto"/>
              <w:rPr>
                <w:rFonts w:hint="eastAsia" w:ascii="宋体" w:hAnsi="宋体" w:cs="宋体"/>
                <w:color w:val="auto"/>
                <w:sz w:val="24"/>
                <w:szCs w:val="28"/>
                <w:highlight w:val="none"/>
              </w:rPr>
            </w:pPr>
            <w:r>
              <w:rPr>
                <w:rFonts w:hint="eastAsia" w:ascii="宋体" w:hAnsi="宋体" w:cs="宋体"/>
                <w:color w:val="auto"/>
                <w:sz w:val="24"/>
                <w:szCs w:val="28"/>
                <w:highlight w:val="none"/>
              </w:rPr>
              <w:t>12、投标人具有一定的货物源头保障能力，具有种植基地和养殖基地，以便于满足项目需求，对项目的正常供应更有保障。</w:t>
            </w:r>
          </w:p>
          <w:p w14:paraId="4518709D">
            <w:pPr>
              <w:autoSpaceDE w:val="0"/>
              <w:autoSpaceDN w:val="0"/>
              <w:spacing w:line="360" w:lineRule="auto"/>
              <w:rPr>
                <w:rFonts w:hint="eastAsia" w:ascii="宋体" w:hAnsi="宋体" w:cs="宋体"/>
                <w:color w:val="auto"/>
                <w:sz w:val="24"/>
                <w:szCs w:val="28"/>
                <w:highlight w:val="none"/>
              </w:rPr>
            </w:pPr>
            <w:r>
              <w:rPr>
                <w:rFonts w:hint="eastAsia" w:ascii="宋体" w:hAnsi="宋体" w:cs="宋体"/>
                <w:color w:val="auto"/>
                <w:sz w:val="24"/>
                <w:szCs w:val="28"/>
                <w:highlight w:val="none"/>
              </w:rPr>
              <w:t>13、因单位性质特殊，对食品安全尤其重要，投标人应优先提供无公害农产品，不得提供转基因产品。</w:t>
            </w:r>
            <w:r>
              <w:rPr>
                <w:rFonts w:hint="eastAsia" w:ascii="宋体" w:hAnsi="宋体" w:cs="宋体"/>
                <w:color w:val="auto"/>
                <w:sz w:val="24"/>
                <w:szCs w:val="28"/>
                <w:highlight w:val="none"/>
              </w:rPr>
              <w:t>同时，投标人需具备</w:t>
            </w:r>
            <w:r>
              <w:rPr>
                <w:rFonts w:hint="eastAsia" w:ascii="宋体" w:hAnsi="宋体" w:cs="宋体"/>
                <w:color w:val="auto"/>
                <w:sz w:val="24"/>
                <w:szCs w:val="28"/>
                <w:highlight w:val="none"/>
                <w:lang w:val="en-US" w:eastAsia="zh-CN"/>
              </w:rPr>
              <w:t>2024年</w:t>
            </w:r>
            <w:r>
              <w:rPr>
                <w:rFonts w:hint="default" w:ascii="宋体" w:hAnsi="宋体" w:cs="宋体"/>
                <w:color w:val="auto"/>
                <w:sz w:val="24"/>
                <w:szCs w:val="28"/>
                <w:highlight w:val="none"/>
                <w:lang w:val="en-US" w:eastAsia="zh-CN"/>
              </w:rPr>
              <w:t>1</w:t>
            </w:r>
            <w:r>
              <w:rPr>
                <w:rFonts w:hint="eastAsia" w:ascii="宋体" w:hAnsi="宋体" w:cs="宋体"/>
                <w:color w:val="auto"/>
                <w:sz w:val="24"/>
                <w:szCs w:val="28"/>
                <w:highlight w:val="none"/>
                <w:lang w:val="en-US" w:eastAsia="zh-CN"/>
              </w:rPr>
              <w:t>月1日起至投标截止之日前的蔬菜、禽类、肉类、水产品</w:t>
            </w:r>
            <w:r>
              <w:rPr>
                <w:rFonts w:hint="eastAsia" w:ascii="宋体" w:hAnsi="宋体" w:cs="宋体"/>
                <w:color w:val="auto"/>
                <w:sz w:val="24"/>
                <w:szCs w:val="28"/>
                <w:highlight w:val="none"/>
              </w:rPr>
              <w:t>，具有CMA认证资质的第三方检测报告，检测结论须为合格或以上。</w:t>
            </w:r>
          </w:p>
          <w:p w14:paraId="53C032D3">
            <w:pPr>
              <w:autoSpaceDE w:val="0"/>
              <w:autoSpaceDN w:val="0"/>
              <w:spacing w:line="360" w:lineRule="auto"/>
              <w:rPr>
                <w:rFonts w:hint="eastAsia" w:ascii="宋体" w:hAnsi="宋体" w:cs="宋体"/>
                <w:color w:val="auto"/>
                <w:sz w:val="24"/>
                <w:szCs w:val="28"/>
                <w:highlight w:val="none"/>
              </w:rPr>
            </w:pPr>
            <w:r>
              <w:rPr>
                <w:rFonts w:hint="eastAsia" w:ascii="宋体" w:hAnsi="宋体" w:cs="宋体"/>
                <w:color w:val="auto"/>
                <w:sz w:val="24"/>
                <w:szCs w:val="28"/>
                <w:highlight w:val="none"/>
              </w:rPr>
              <w:t>14、投标人需具有食品检测设备（如真菌霉素检测仪、农药残留检测仪、水质金属检测仪</w:t>
            </w:r>
            <w:r>
              <w:rPr>
                <w:rFonts w:hint="eastAsia" w:ascii="宋体" w:hAnsi="宋体" w:cs="宋体"/>
                <w:color w:val="auto"/>
                <w:sz w:val="24"/>
                <w:szCs w:val="28"/>
                <w:highlight w:val="none"/>
                <w:lang w:eastAsia="zh-CN"/>
              </w:rPr>
              <w:t>、</w:t>
            </w:r>
            <w:r>
              <w:rPr>
                <w:rFonts w:hint="eastAsia" w:ascii="宋体" w:hAnsi="宋体" w:cs="宋体"/>
                <w:color w:val="auto"/>
                <w:sz w:val="24"/>
                <w:szCs w:val="28"/>
                <w:highlight w:val="none"/>
              </w:rPr>
              <w:t>细菌检测仪、肉类综合检测仪、</w:t>
            </w:r>
            <w:r>
              <w:rPr>
                <w:rFonts w:hint="eastAsia" w:ascii="宋体" w:hAnsi="宋体" w:cs="宋体"/>
                <w:color w:val="auto"/>
                <w:sz w:val="24"/>
                <w:szCs w:val="28"/>
                <w:highlight w:val="none"/>
                <w:lang w:val="en-US" w:eastAsia="zh-CN"/>
              </w:rPr>
              <w:t>兽药残留</w:t>
            </w:r>
            <w:r>
              <w:rPr>
                <w:rFonts w:hint="eastAsia" w:ascii="宋体" w:hAnsi="宋体" w:cs="宋体"/>
                <w:color w:val="auto"/>
                <w:sz w:val="24"/>
                <w:szCs w:val="28"/>
                <w:highlight w:val="none"/>
              </w:rPr>
              <w:t>检测仪、</w:t>
            </w:r>
            <w:r>
              <w:rPr>
                <w:rFonts w:hint="eastAsia" w:ascii="宋体" w:hAnsi="宋体" w:cs="宋体"/>
                <w:color w:val="auto"/>
                <w:sz w:val="24"/>
                <w:szCs w:val="28"/>
                <w:highlight w:val="none"/>
                <w:lang w:val="en-US" w:eastAsia="zh-CN"/>
              </w:rPr>
              <w:t>微生物</w:t>
            </w:r>
            <w:r>
              <w:rPr>
                <w:rFonts w:hint="eastAsia" w:ascii="宋体" w:hAnsi="宋体" w:cs="宋体"/>
                <w:color w:val="auto"/>
                <w:sz w:val="24"/>
                <w:szCs w:val="28"/>
                <w:highlight w:val="none"/>
              </w:rPr>
              <w:t>检测仪、食品添加剂检测仪、瘦肉精检测仪、大肠杆菌检测仪等）。</w:t>
            </w:r>
          </w:p>
          <w:p w14:paraId="02972F4E">
            <w:pPr>
              <w:autoSpaceDE w:val="0"/>
              <w:autoSpaceDN w:val="0"/>
              <w:spacing w:line="360" w:lineRule="auto"/>
              <w:rPr>
                <w:rFonts w:hint="eastAsia" w:ascii="宋体" w:hAnsi="宋体" w:cs="宋体"/>
                <w:color w:val="auto"/>
                <w:sz w:val="24"/>
                <w:szCs w:val="28"/>
                <w:highlight w:val="none"/>
              </w:rPr>
            </w:pPr>
            <w:r>
              <w:rPr>
                <w:rFonts w:hint="eastAsia" w:ascii="宋体" w:hAnsi="宋体" w:cs="宋体"/>
                <w:color w:val="auto"/>
                <w:sz w:val="24"/>
                <w:szCs w:val="28"/>
                <w:highlight w:val="none"/>
              </w:rPr>
              <w:t>15、采购人在使用中标人提供的食材中，发现中标人的食材不符合合同约定的要求或不符合国家食品质量、卫生安全标准的，采购人在24小时内通知中标人的人员到场进行确认，对食材进行封存，并在24小时内送国家检测部门进行检测。经检测食材不符合国家相关质量、安全卫生标准的，检测费用由中标人承担，采购人有权退货或解除合同，中标人承担合同不能履行的违约责任，并赔偿采购人的经济损失；</w:t>
            </w:r>
          </w:p>
          <w:p w14:paraId="15A32AA1">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cs="宋体"/>
                <w:color w:val="auto"/>
                <w:sz w:val="24"/>
                <w:szCs w:val="28"/>
                <w:highlight w:val="none"/>
              </w:rPr>
              <w:t>16、中标人供应的有保质期限的商品（包括但不限于粮油米面、干货腊味、调味料等食材）剩余保质期时长不得少于原保质期时长的三分之二。</w:t>
            </w:r>
          </w:p>
        </w:tc>
      </w:tr>
      <w:tr w14:paraId="48BA16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pct"/>
            <w:vAlign w:val="center"/>
          </w:tcPr>
          <w:p w14:paraId="175375E6">
            <w:pPr>
              <w:jc w:val="center"/>
              <w:rPr>
                <w:rFonts w:hint="eastAsia" w:ascii="宋体" w:hAnsi="宋体" w:eastAsia="宋体" w:cs="宋体"/>
                <w:color w:val="auto"/>
                <w:sz w:val="24"/>
                <w:szCs w:val="24"/>
                <w:highlight w:val="none"/>
              </w:rPr>
            </w:pPr>
          </w:p>
        </w:tc>
        <w:tc>
          <w:tcPr>
            <w:tcW w:w="436" w:type="pct"/>
            <w:vAlign w:val="center"/>
          </w:tcPr>
          <w:p w14:paraId="46B12D40">
            <w:pPr>
              <w:pStyle w:val="7"/>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03" w:type="pct"/>
            <w:vAlign w:val="center"/>
          </w:tcPr>
          <w:p w14:paraId="3575E7C8">
            <w:pPr>
              <w:pStyle w:val="7"/>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产品配送要求</w:t>
            </w:r>
          </w:p>
        </w:tc>
        <w:tc>
          <w:tcPr>
            <w:tcW w:w="3120" w:type="pct"/>
            <w:vAlign w:val="center"/>
          </w:tcPr>
          <w:p w14:paraId="749AE93A">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en-US" w:eastAsia="zh-Hans"/>
              </w:rPr>
              <w:t>运输要求：运输工具应清洁卫生无污染：食品运输必须采用符合卫生标准的外包装和运载工具，并且要保持清洁和定期消毒。运输车厢的内仓，包括地面、墙面和顶，应使用抗腐蚀、防潮，易清洁消毒的材料。车厢内无不良气味、异味；运输途中严防日晒、雨淋，注意通风散热；严防机械损伤。食品堆放科学合理，避免造成食品的交叉污染。</w:t>
            </w:r>
          </w:p>
          <w:p w14:paraId="4BCB64D4">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Hans"/>
              </w:rPr>
              <w:t>冷藏、冷冻食品必须用专用冷藏、冷冻载具运输，应当有必要的保温设备并在整个运输过程中保持安全的冷藏、冷冻温度。特别是对于长途运输的食品，保证食品在运输全过程处于合适的温度范围。</w:t>
            </w:r>
          </w:p>
          <w:p w14:paraId="7C0325B1">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Hans"/>
              </w:rPr>
              <w:t>数量要求：保证配送品种斤两的准确性，以采购人的验货数量为准，中标人每次随货附上一式两份的送货清单，供双方验货后签字确认，双方各持一份，作为送、收货的凭证。</w:t>
            </w:r>
          </w:p>
          <w:p w14:paraId="6B51D390">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val="en-US" w:eastAsia="zh-Hans"/>
              </w:rPr>
              <w:t>每次根据采购用户的通知订购品种和数量后，由采购人指定负责人验收、过秤记录。对于不符合质量的品种采购人可退货或换货（由于产品质量而造成人员发生安全事故时，中标人须承担全部责任）。</w:t>
            </w:r>
          </w:p>
          <w:p w14:paraId="475D8BF6">
            <w:pPr>
              <w:autoSpaceDE w:val="0"/>
              <w:autoSpaceDN w:val="0"/>
              <w:adjustRightInd w:val="0"/>
              <w:spacing w:line="360" w:lineRule="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zh-Hans"/>
              </w:rPr>
              <w:t>包装与标志要求：包装：容器(框、箱、袋)要求清洁、干燥、牢固、透气，无污染、无异味、无霉变现象。标志：农产品每件包装必须按《农产品包装和标识管理办法》贴标签，并标明产地、品种、净含量、生产单位及地址和采收日期。</w:t>
            </w:r>
          </w:p>
          <w:p w14:paraId="149991EA">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en-US" w:eastAsia="zh-Hans"/>
              </w:rPr>
              <w:t>采购人按合同对商品进行验收，对不符合要求的商品，中标人必须无条件退货并及时更换；中标人未能履行招标文件和合同所定事项,供应不合格的、假冒伪劣、以次充好的商品，采购人退货后将记录在案，并对中标人予以处罚，中标人除要承担因此产生的一切损失和费用外，如发生超过三次以上（含三次）的同样问题，采购人有权取消其供应资格。</w:t>
            </w:r>
          </w:p>
        </w:tc>
      </w:tr>
      <w:tr w14:paraId="08D2B2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pct"/>
            <w:vAlign w:val="center"/>
          </w:tcPr>
          <w:p w14:paraId="0AB2C365">
            <w:pPr>
              <w:jc w:val="center"/>
              <w:rPr>
                <w:rFonts w:hint="eastAsia" w:ascii="宋体" w:hAnsi="宋体" w:eastAsia="宋体" w:cs="宋体"/>
                <w:color w:val="auto"/>
                <w:sz w:val="24"/>
                <w:szCs w:val="24"/>
                <w:highlight w:val="none"/>
              </w:rPr>
            </w:pPr>
          </w:p>
        </w:tc>
        <w:tc>
          <w:tcPr>
            <w:tcW w:w="436" w:type="pct"/>
            <w:vAlign w:val="center"/>
          </w:tcPr>
          <w:p w14:paraId="3BAD1AA7">
            <w:pPr>
              <w:pStyle w:val="7"/>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03" w:type="pct"/>
            <w:vAlign w:val="center"/>
          </w:tcPr>
          <w:p w14:paraId="73FD1717">
            <w:pPr>
              <w:pStyle w:val="7"/>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交货要求</w:t>
            </w:r>
          </w:p>
        </w:tc>
        <w:tc>
          <w:tcPr>
            <w:tcW w:w="3120" w:type="pct"/>
            <w:vAlign w:val="center"/>
          </w:tcPr>
          <w:p w14:paraId="67FAB828">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en-US" w:eastAsia="zh-Hans"/>
              </w:rPr>
              <w:t>交货时间要求</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Hans"/>
              </w:rPr>
              <w:t>采购人提前一天以传真、微信或电话方式向中标人提出第二天需配送物品，订单上应注明品名、数量、规格、时间、质量标准和特殊要求等。第二天中标人必须按照订货单要求送货至采购人指定地点，中标人到货时间不能影响采购人开餐时间。</w:t>
            </w:r>
          </w:p>
          <w:p w14:paraId="4A139004">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Hans"/>
              </w:rPr>
              <w:t>中标人不得擅自变更货物（含商标、名称、产地、包装、规格和重量等）,严格按采购人要求供应，否则用户有权拒收。如因市场流通问题确实需要变更的，应事前向采购人提出申请，并经采购人同意后方可变更。</w:t>
            </w:r>
          </w:p>
          <w:p w14:paraId="2F01991B">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Hans"/>
              </w:rPr>
              <w:t>中标人应保证所供货物品种、数量、重量的准确性，以采购人的验货数量为准，中标人随货提供注明货物名称、单位、数量、售价及总金额的商品送货清单，清单一式两份，双方验货后签字确认，各持一份，作为采购人收货入库验收之凭证。对于出现质量、数量不符合要求等现象，采购人有责任要求供货方及时退换，中标人必须无条件退换，并保证饭堂正常就餐。</w:t>
            </w:r>
          </w:p>
          <w:p w14:paraId="27ECA2A7">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val="en-US" w:eastAsia="zh-Hans"/>
              </w:rPr>
              <w:t>中标人单位所提供的货物必须符合卫生标准和营养要求，满足采购人的要求，每次送交的所有货物都要注明来源。</w:t>
            </w:r>
          </w:p>
          <w:p w14:paraId="4F9622B1">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zh-Hans"/>
              </w:rPr>
              <w:t>货品的等级、质量须符合国家质检部门及卫生部门的相关规定，并提供该批次货物的有效的卫生质量合格证或检验结果评价报告书等证明材料。若采购人发现中标人所供货物不符合卫生规定的，采购人有权拒收。</w:t>
            </w:r>
          </w:p>
          <w:p w14:paraId="51955AE9">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en-US" w:eastAsia="zh-Hans"/>
              </w:rPr>
              <w:t>抽查发现食品安全质量问题的处理：</w:t>
            </w:r>
          </w:p>
          <w:p w14:paraId="545E40C8">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抽查检测过程中，如发现中标人所配送的肉类、干货、蔬菜、果品、主食及其它副食品等出现变质变味、过期；蔬菜瓜果类的农药含量超标、肉制品无检验标志、干货有发霉或添加剂超标、家禽鱼类有病毒危害，采购人有权拒收，并视情况追究法律及经济责任。</w:t>
            </w:r>
          </w:p>
          <w:p w14:paraId="5E35EDD4">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对危及人身安全的食品质量问题采取零容忍措施，一经发现，当日所送同批次产品全部退货，中标人按饭堂规定时间，要求的数量、质量、规格重新送货。</w:t>
            </w:r>
          </w:p>
          <w:p w14:paraId="755EA986">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若抽查未发现问题，而在加工食用前发现部分产品质量问题，采购人有权将问题产品退货处理。</w:t>
            </w:r>
          </w:p>
          <w:p w14:paraId="70F84843">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val="en-US" w:eastAsia="zh-Hans"/>
              </w:rPr>
              <w:t>采购人发现货物出现损坏（包括表面损坏），或出现水渍、变味、受潮等导致货物性质改变的，中标人必须无条件退货或更换商品，并承担相应损失。</w:t>
            </w:r>
          </w:p>
          <w:p w14:paraId="6403A42F">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val="en-US" w:eastAsia="zh-Hans"/>
              </w:rPr>
              <w:t>对采购人临时的供货要求，需随订随送，至少在1个小时内送到。</w:t>
            </w:r>
          </w:p>
        </w:tc>
      </w:tr>
      <w:tr w14:paraId="264CAA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pct"/>
            <w:vAlign w:val="center"/>
          </w:tcPr>
          <w:p w14:paraId="31919DA8">
            <w:pPr>
              <w:jc w:val="center"/>
              <w:rPr>
                <w:rFonts w:hint="eastAsia" w:ascii="宋体" w:hAnsi="宋体" w:eastAsia="宋体" w:cs="宋体"/>
                <w:color w:val="auto"/>
                <w:sz w:val="24"/>
                <w:szCs w:val="24"/>
                <w:highlight w:val="none"/>
              </w:rPr>
            </w:pPr>
          </w:p>
        </w:tc>
        <w:tc>
          <w:tcPr>
            <w:tcW w:w="436" w:type="pct"/>
            <w:vAlign w:val="center"/>
          </w:tcPr>
          <w:p w14:paraId="2A132793">
            <w:pPr>
              <w:pStyle w:val="7"/>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03" w:type="pct"/>
            <w:vAlign w:val="center"/>
          </w:tcPr>
          <w:p w14:paraId="1DE494A2">
            <w:pPr>
              <w:pStyle w:val="7"/>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定价方式</w:t>
            </w:r>
          </w:p>
        </w:tc>
        <w:tc>
          <w:tcPr>
            <w:tcW w:w="3120" w:type="pct"/>
            <w:vAlign w:val="center"/>
          </w:tcPr>
          <w:p w14:paraId="3E8AF5A8">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1、投标人报出统一的投标折扣（单位：%）。投标折扣必须为固定报价，不接受区间报价（如80%-90%），0＜投标折扣≤100％。</w:t>
            </w:r>
          </w:p>
          <w:p w14:paraId="0F141DBE">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2、定价时间：以半月为一个定价期，每月15日、30日为定价日。以广州市菜篮子（以广州市发展与改革委员会（http://fgw.gz.gov.cn/）网站的</w:t>
            </w:r>
            <w:r>
              <w:rPr>
                <w:rFonts w:hint="eastAsia" w:ascii="宋体" w:hAnsi="宋体" w:cs="宋体"/>
                <w:color w:val="auto"/>
                <w:kern w:val="0"/>
                <w:sz w:val="24"/>
                <w:szCs w:val="24"/>
                <w:highlight w:val="none"/>
              </w:rPr>
              <w:t>广州市菜篮子</w:t>
            </w:r>
            <w:r>
              <w:rPr>
                <w:rFonts w:hint="eastAsia" w:ascii="宋体" w:hAnsi="宋体" w:cs="宋体"/>
                <w:color w:val="auto"/>
                <w:kern w:val="0"/>
                <w:sz w:val="24"/>
                <w:szCs w:val="24"/>
                <w:highlight w:val="none"/>
                <w:lang w:val="en-US" w:eastAsia="zh-CN"/>
              </w:rPr>
              <w:t>价格-“</w:t>
            </w:r>
            <w:r>
              <w:rPr>
                <w:rFonts w:hint="eastAsia" w:ascii="宋体" w:hAnsi="宋体" w:cs="宋体"/>
                <w:color w:val="auto"/>
                <w:kern w:val="0"/>
                <w:sz w:val="24"/>
                <w:szCs w:val="24"/>
                <w:highlight w:val="none"/>
              </w:rPr>
              <w:t>全市菜篮子平均零售价、米袋子行情、瓜果和牛奶</w:t>
            </w:r>
            <w:r>
              <w:rPr>
                <w:rFonts w:hint="eastAsia" w:ascii="宋体" w:hAnsi="宋体" w:cs="宋体"/>
                <w:color w:val="auto"/>
                <w:kern w:val="0"/>
                <w:sz w:val="24"/>
                <w:szCs w:val="24"/>
                <w:highlight w:val="none"/>
                <w:lang w:val="en-US" w:eastAsia="zh-CN"/>
              </w:rPr>
              <w:t>”的零售价</w:t>
            </w:r>
            <w:r>
              <w:rPr>
                <w:rFonts w:hint="eastAsia" w:ascii="宋体" w:hAnsi="宋体" w:eastAsia="宋体" w:cs="宋体"/>
                <w:color w:val="auto"/>
                <w:kern w:val="0"/>
                <w:sz w:val="24"/>
                <w:szCs w:val="24"/>
                <w:highlight w:val="none"/>
                <w:lang w:val="en-US" w:eastAsia="zh-Hans"/>
              </w:rPr>
              <w:t>×折扣，作为下一周期的执行价。</w:t>
            </w:r>
          </w:p>
          <w:p w14:paraId="666882D1">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3、不在广州市菜篮子报价中心公布之列的品种，</w:t>
            </w:r>
            <w:r>
              <w:rPr>
                <w:rFonts w:hint="eastAsia" w:ascii="宋体" w:hAnsi="宋体" w:eastAsia="宋体" w:cs="宋体"/>
                <w:color w:val="auto"/>
                <w:kern w:val="0"/>
                <w:sz w:val="24"/>
                <w:szCs w:val="24"/>
                <w:highlight w:val="none"/>
                <w:lang w:val="en-US" w:eastAsia="zh-Hans"/>
              </w:rPr>
              <w:t>则以华润万家超市、钱大妈任一家价格</w:t>
            </w:r>
            <w:r>
              <w:rPr>
                <w:rFonts w:hint="eastAsia" w:ascii="宋体" w:hAnsi="宋体" w:eastAsia="宋体" w:cs="宋体"/>
                <w:color w:val="auto"/>
                <w:kern w:val="0"/>
                <w:sz w:val="24"/>
                <w:szCs w:val="24"/>
                <w:highlight w:val="none"/>
                <w:lang w:val="en-US" w:eastAsia="zh-Hans"/>
              </w:rPr>
              <w:t>，经采购人审核后，作为基准价。如前述菜篮子、超市、商店均欠参照物，则以靠</w:t>
            </w:r>
            <w:r>
              <w:rPr>
                <w:rFonts w:hint="eastAsia" w:ascii="宋体" w:hAnsi="宋体" w:cs="宋体"/>
                <w:color w:val="auto"/>
                <w:kern w:val="0"/>
                <w:sz w:val="24"/>
                <w:szCs w:val="24"/>
                <w:highlight w:val="none"/>
                <w:lang w:eastAsia="zh-CN"/>
              </w:rPr>
              <w:t>广东外语外贸大学实验中学</w:t>
            </w:r>
            <w:r>
              <w:rPr>
                <w:rFonts w:hint="eastAsia" w:ascii="宋体" w:hAnsi="宋体" w:eastAsia="宋体" w:cs="宋体"/>
                <w:color w:val="auto"/>
                <w:kern w:val="0"/>
                <w:sz w:val="24"/>
                <w:szCs w:val="24"/>
                <w:highlight w:val="none"/>
                <w:lang w:val="en-US" w:eastAsia="zh-Hans"/>
              </w:rPr>
              <w:t>最近距离周边的综合菜市场售价作为参照价，经采购人审核后，作为基准价格。以上费用均为含税价。</w:t>
            </w:r>
          </w:p>
          <w:p w14:paraId="27998DE6">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4、供货价须包含货物的购置（或生产）、包装、配送、运输、保险、装卸、搬运费、退换、培训辅导、质保期售后服务、加工服务、全额含税发票、雇员费用（含保险费用）、合同实施过程中的应预见和不可预见费用等。</w:t>
            </w:r>
          </w:p>
          <w:p w14:paraId="0564DFE0">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5、服务期限内中标折扣固定不变。</w:t>
            </w:r>
          </w:p>
        </w:tc>
      </w:tr>
      <w:tr w14:paraId="08233C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pct"/>
            <w:vAlign w:val="center"/>
          </w:tcPr>
          <w:p w14:paraId="63F7EFFC">
            <w:pPr>
              <w:jc w:val="center"/>
              <w:rPr>
                <w:rFonts w:hint="eastAsia" w:ascii="宋体" w:hAnsi="宋体" w:eastAsia="宋体" w:cs="宋体"/>
                <w:color w:val="auto"/>
                <w:sz w:val="24"/>
                <w:szCs w:val="24"/>
                <w:highlight w:val="none"/>
              </w:rPr>
            </w:pPr>
          </w:p>
        </w:tc>
        <w:tc>
          <w:tcPr>
            <w:tcW w:w="436" w:type="pct"/>
            <w:vAlign w:val="center"/>
          </w:tcPr>
          <w:p w14:paraId="588E1703">
            <w:pPr>
              <w:pStyle w:val="7"/>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03" w:type="pct"/>
            <w:vAlign w:val="center"/>
          </w:tcPr>
          <w:p w14:paraId="0891BAAC">
            <w:pPr>
              <w:pStyle w:val="7"/>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考核标准</w:t>
            </w:r>
          </w:p>
        </w:tc>
        <w:tc>
          <w:tcPr>
            <w:tcW w:w="3120" w:type="pct"/>
            <w:vAlign w:val="center"/>
          </w:tcPr>
          <w:p w14:paraId="704EE6F4">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合同一年一签。采购人每季度对中标人进行考核，若当年季度考核两次分数低于80分（含80分），则采购人有权不与中标人签订下一年的供货合同，由此产生的损失由中标人自行承担。考核制度标准如下：</w:t>
            </w:r>
          </w:p>
          <w:tbl>
            <w:tblPr>
              <w:tblStyle w:val="5"/>
              <w:tblW w:w="5849" w:type="dxa"/>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87"/>
              <w:gridCol w:w="587"/>
              <w:gridCol w:w="1065"/>
              <w:gridCol w:w="2130"/>
              <w:gridCol w:w="692"/>
              <w:gridCol w:w="788"/>
            </w:tblGrid>
            <w:tr w14:paraId="42C2AE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DAC8D29">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项目</w:t>
                  </w:r>
                </w:p>
              </w:tc>
              <w:tc>
                <w:tcPr>
                  <w:tcW w:w="58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0BB716D">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序号</w:t>
                  </w:r>
                </w:p>
              </w:tc>
              <w:tc>
                <w:tcPr>
                  <w:tcW w:w="3195"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9FF6A07">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考核细则</w:t>
                  </w:r>
                </w:p>
              </w:tc>
              <w:tc>
                <w:tcPr>
                  <w:tcW w:w="69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630B5C3">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扣分值</w:t>
                  </w:r>
                </w:p>
              </w:tc>
              <w:tc>
                <w:tcPr>
                  <w:tcW w:w="78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3E74710">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备注</w:t>
                  </w:r>
                </w:p>
              </w:tc>
            </w:tr>
            <w:tr w14:paraId="04D757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516FC8">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价格</w:t>
                  </w:r>
                </w:p>
              </w:tc>
              <w:tc>
                <w:tcPr>
                  <w:tcW w:w="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DF778F">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1</w:t>
                  </w:r>
                </w:p>
              </w:tc>
              <w:tc>
                <w:tcPr>
                  <w:tcW w:w="319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764E392">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未按约定价格供货的，每发现一项次扣5分；</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3387FB">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8A8543">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r>
            <w:tr w14:paraId="29DA6B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7" w:type="dxa"/>
                  <w:vMerge w:val="continue"/>
                  <w:tcBorders>
                    <w:top w:val="nil"/>
                    <w:left w:val="single" w:color="000000" w:sz="4" w:space="0"/>
                    <w:bottom w:val="single" w:color="000000" w:sz="4" w:space="0"/>
                    <w:right w:val="single" w:color="000000" w:sz="4" w:space="0"/>
                  </w:tcBorders>
                </w:tcPr>
                <w:p w14:paraId="3F1579F7">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c>
                <w:tcPr>
                  <w:tcW w:w="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7C1AE5">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2</w:t>
                  </w:r>
                </w:p>
              </w:tc>
              <w:tc>
                <w:tcPr>
                  <w:tcW w:w="319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3BB54AB">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未按合同约定时限，根据市场价格变化调整价格的，扣5分；</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E36D02">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4FB0CA">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r>
            <w:tr w14:paraId="17112A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F2F070">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交货</w:t>
                  </w:r>
                </w:p>
              </w:tc>
              <w:tc>
                <w:tcPr>
                  <w:tcW w:w="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9DC4AB">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3</w:t>
                  </w:r>
                </w:p>
              </w:tc>
              <w:tc>
                <w:tcPr>
                  <w:tcW w:w="319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522F2B4">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违反采购人要求和合同的规定，擅自更改供应货物品牌、规格和质量的，每项次扣</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zh-Hans"/>
                    </w:rPr>
                    <w:t>分；</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91EF9A">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677AE1">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r>
            <w:tr w14:paraId="543747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7" w:type="dxa"/>
                  <w:vMerge w:val="continue"/>
                  <w:tcBorders>
                    <w:top w:val="nil"/>
                    <w:left w:val="single" w:color="000000" w:sz="4" w:space="0"/>
                    <w:bottom w:val="single" w:color="000000" w:sz="4" w:space="0"/>
                    <w:right w:val="single" w:color="000000" w:sz="4" w:space="0"/>
                  </w:tcBorders>
                </w:tcPr>
                <w:p w14:paraId="47C51D4F">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c>
                <w:tcPr>
                  <w:tcW w:w="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262038">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4</w:t>
                  </w:r>
                </w:p>
              </w:tc>
              <w:tc>
                <w:tcPr>
                  <w:tcW w:w="319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0C7B092">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未按采购人采购计划的品种、数量、时间供货的，每发生一次扣</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Hans"/>
                    </w:rPr>
                    <w:t>分并警告一次；</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0BCDED">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271D39">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r>
            <w:tr w14:paraId="6076CA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7" w:type="dxa"/>
                  <w:vMerge w:val="continue"/>
                  <w:tcBorders>
                    <w:top w:val="nil"/>
                    <w:left w:val="single" w:color="000000" w:sz="4" w:space="0"/>
                    <w:bottom w:val="single" w:color="000000" w:sz="4" w:space="0"/>
                    <w:right w:val="single" w:color="000000" w:sz="4" w:space="0"/>
                  </w:tcBorders>
                </w:tcPr>
                <w:p w14:paraId="2139B02B">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c>
                <w:tcPr>
                  <w:tcW w:w="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CAB3D7">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5</w:t>
                  </w:r>
                </w:p>
              </w:tc>
              <w:tc>
                <w:tcPr>
                  <w:tcW w:w="319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4E01B93">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违反采购人要求和合同的规定，擅自更改运送人员的，每次扣</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Hans"/>
                    </w:rPr>
                    <w:t>分；</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1F58F0">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449AA6">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r>
            <w:tr w14:paraId="557C9B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7" w:type="dxa"/>
                  <w:vMerge w:val="continue"/>
                  <w:tcBorders>
                    <w:top w:val="nil"/>
                    <w:left w:val="single" w:color="000000" w:sz="4" w:space="0"/>
                    <w:bottom w:val="single" w:color="000000" w:sz="4" w:space="0"/>
                    <w:right w:val="single" w:color="000000" w:sz="4" w:space="0"/>
                  </w:tcBorders>
                </w:tcPr>
                <w:p w14:paraId="2D9D2438">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c>
                <w:tcPr>
                  <w:tcW w:w="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B697C9">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6</w:t>
                  </w:r>
                </w:p>
              </w:tc>
              <w:tc>
                <w:tcPr>
                  <w:tcW w:w="319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0CE897A">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未及时按要求随货提供相关票证的，每项次扣</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Hans"/>
                    </w:rPr>
                    <w:t>分；</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DC5F80">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BFCB69">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r>
            <w:tr w14:paraId="44CAB0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7" w:type="dxa"/>
                  <w:vMerge w:val="continue"/>
                  <w:tcBorders>
                    <w:top w:val="nil"/>
                    <w:left w:val="single" w:color="000000" w:sz="4" w:space="0"/>
                    <w:bottom w:val="single" w:color="000000" w:sz="4" w:space="0"/>
                    <w:right w:val="single" w:color="000000" w:sz="4" w:space="0"/>
                  </w:tcBorders>
                </w:tcPr>
                <w:p w14:paraId="645E560E">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c>
                <w:tcPr>
                  <w:tcW w:w="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46A41E">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7</w:t>
                  </w:r>
                </w:p>
              </w:tc>
              <w:tc>
                <w:tcPr>
                  <w:tcW w:w="319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507650F">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未按采购人指定秩序卸货的，每次扣2分；</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BC956B">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09DFA7">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r>
            <w:tr w14:paraId="746A07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7" w:type="dxa"/>
                  <w:vMerge w:val="continue"/>
                  <w:tcBorders>
                    <w:top w:val="nil"/>
                    <w:left w:val="single" w:color="000000" w:sz="4" w:space="0"/>
                    <w:bottom w:val="single" w:color="000000" w:sz="4" w:space="0"/>
                    <w:right w:val="single" w:color="000000" w:sz="4" w:space="0"/>
                  </w:tcBorders>
                </w:tcPr>
                <w:p w14:paraId="5BEB4380">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c>
                <w:tcPr>
                  <w:tcW w:w="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DC0683">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8</w:t>
                  </w:r>
                </w:p>
              </w:tc>
              <w:tc>
                <w:tcPr>
                  <w:tcW w:w="319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2F30FD33">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发生退货情况，造成采购人伙食无法按时供应的，每发生一次扣</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zh-Hans"/>
                    </w:rPr>
                    <w:t>分；</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332C7D">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275901">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r>
            <w:tr w14:paraId="42BD4A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7" w:type="dxa"/>
                  <w:vMerge w:val="continue"/>
                  <w:tcBorders>
                    <w:top w:val="nil"/>
                    <w:left w:val="single" w:color="000000" w:sz="4" w:space="0"/>
                    <w:bottom w:val="single" w:color="000000" w:sz="4" w:space="0"/>
                    <w:right w:val="single" w:color="000000" w:sz="4" w:space="0"/>
                  </w:tcBorders>
                </w:tcPr>
                <w:p w14:paraId="745D7994">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c>
                <w:tcPr>
                  <w:tcW w:w="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41916A">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9</w:t>
                  </w:r>
                </w:p>
              </w:tc>
              <w:tc>
                <w:tcPr>
                  <w:tcW w:w="319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191B43F">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需要使用冷链车辆进行配送的产品，未按要求使用冷链车辆进行配送的，每发生一次扣</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zh-Hans"/>
                    </w:rPr>
                    <w:t>分。</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B20367">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A7987C">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r>
            <w:tr w14:paraId="099EEC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E07D1D">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质量</w:t>
                  </w:r>
                </w:p>
              </w:tc>
              <w:tc>
                <w:tcPr>
                  <w:tcW w:w="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04C372">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10</w:t>
                  </w:r>
                </w:p>
              </w:tc>
              <w:tc>
                <w:tcPr>
                  <w:tcW w:w="319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6230DFA">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同一品种货物一次（含本数）以上发现质量不合格产品的，扣</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zh-Hans"/>
                    </w:rPr>
                    <w:t>分；</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B3D49B">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A05C5A">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r>
            <w:tr w14:paraId="7B411A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7" w:type="dxa"/>
                  <w:vMerge w:val="continue"/>
                  <w:tcBorders>
                    <w:top w:val="nil"/>
                    <w:left w:val="single" w:color="000000" w:sz="4" w:space="0"/>
                    <w:bottom w:val="single" w:color="000000" w:sz="4" w:space="0"/>
                    <w:right w:val="single" w:color="000000" w:sz="4" w:space="0"/>
                  </w:tcBorders>
                </w:tcPr>
                <w:p w14:paraId="18790938">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c>
                <w:tcPr>
                  <w:tcW w:w="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2E3DEA">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11</w:t>
                  </w:r>
                </w:p>
              </w:tc>
              <w:tc>
                <w:tcPr>
                  <w:tcW w:w="319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B310A74">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产品验收不合格，每拒收一批次扣5分；</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671C68">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27F081">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r>
            <w:tr w14:paraId="20F4C2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7" w:type="dxa"/>
                  <w:vMerge w:val="continue"/>
                  <w:tcBorders>
                    <w:top w:val="nil"/>
                    <w:left w:val="single" w:color="000000" w:sz="4" w:space="0"/>
                    <w:bottom w:val="single" w:color="000000" w:sz="4" w:space="0"/>
                    <w:right w:val="single" w:color="000000" w:sz="4" w:space="0"/>
                  </w:tcBorders>
                </w:tcPr>
                <w:p w14:paraId="6564B4EE">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c>
                <w:tcPr>
                  <w:tcW w:w="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A7BB4D">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12</w:t>
                  </w:r>
                </w:p>
              </w:tc>
              <w:tc>
                <w:tcPr>
                  <w:tcW w:w="319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47A418B">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把采购人验收不合格退货的货物重新配送给采购人的，每发现一次扣5分；</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E75D92">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190FDB">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r>
            <w:tr w14:paraId="6F2A33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7" w:type="dxa"/>
                  <w:vMerge w:val="continue"/>
                  <w:tcBorders>
                    <w:top w:val="nil"/>
                    <w:left w:val="single" w:color="000000" w:sz="4" w:space="0"/>
                    <w:bottom w:val="single" w:color="000000" w:sz="4" w:space="0"/>
                    <w:right w:val="single" w:color="000000" w:sz="4" w:space="0"/>
                  </w:tcBorders>
                </w:tcPr>
                <w:p w14:paraId="62F4C124">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c>
                <w:tcPr>
                  <w:tcW w:w="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59846F">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13</w:t>
                  </w:r>
                </w:p>
              </w:tc>
              <w:tc>
                <w:tcPr>
                  <w:tcW w:w="319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806580C">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中标人在包装、运输、装卸等环节不符合食品卫生要求的，每发现一次扣</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zh-Hans"/>
                    </w:rPr>
                    <w:t>分；</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664B5C">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DE03E6">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r>
            <w:tr w14:paraId="0DFEC6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7" w:type="dxa"/>
                  <w:vMerge w:val="continue"/>
                  <w:tcBorders>
                    <w:top w:val="nil"/>
                    <w:left w:val="single" w:color="000000" w:sz="4" w:space="0"/>
                    <w:bottom w:val="single" w:color="000000" w:sz="4" w:space="0"/>
                    <w:right w:val="single" w:color="000000" w:sz="4" w:space="0"/>
                  </w:tcBorders>
                </w:tcPr>
                <w:p w14:paraId="441CEA51">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c>
                <w:tcPr>
                  <w:tcW w:w="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DC38BB">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14</w:t>
                  </w:r>
                </w:p>
              </w:tc>
              <w:tc>
                <w:tcPr>
                  <w:tcW w:w="319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A38F98A">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货物出现质量问题，中标人不积极配合查找原因，不及时反馈处理结果的，每次扣</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zh-Hans"/>
                    </w:rPr>
                    <w:t>分；</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D22C1B">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B63C25">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r>
            <w:tr w14:paraId="5D4078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7" w:type="dxa"/>
                  <w:vMerge w:val="continue"/>
                  <w:tcBorders>
                    <w:top w:val="nil"/>
                    <w:left w:val="single" w:color="000000" w:sz="4" w:space="0"/>
                    <w:bottom w:val="single" w:color="000000" w:sz="4" w:space="0"/>
                    <w:right w:val="single" w:color="000000" w:sz="4" w:space="0"/>
                  </w:tcBorders>
                </w:tcPr>
                <w:p w14:paraId="71ABE35F">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c>
                <w:tcPr>
                  <w:tcW w:w="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3E861A">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15</w:t>
                  </w:r>
                </w:p>
              </w:tc>
              <w:tc>
                <w:tcPr>
                  <w:tcW w:w="319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E1122F6">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对采购人提出的合理建议未能在约定期限内回复的，每次扣5分；</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A78BF2">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A6BCA4">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r>
            <w:tr w14:paraId="2B3C89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7" w:type="dxa"/>
                  <w:vMerge w:val="continue"/>
                  <w:tcBorders>
                    <w:top w:val="nil"/>
                    <w:left w:val="single" w:color="000000" w:sz="4" w:space="0"/>
                    <w:bottom w:val="single" w:color="000000" w:sz="4" w:space="0"/>
                    <w:right w:val="single" w:color="000000" w:sz="4" w:space="0"/>
                  </w:tcBorders>
                </w:tcPr>
                <w:p w14:paraId="0FA61261">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c>
                <w:tcPr>
                  <w:tcW w:w="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0FF886">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16</w:t>
                  </w:r>
                </w:p>
              </w:tc>
              <w:tc>
                <w:tcPr>
                  <w:tcW w:w="319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C586C5E">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中标人组织机构发生调整，或经营场所、联系人、联系方式变更，未及时通知采购人，造成无法及时联系的，每次扣5分；</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04A4F0">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13BD89">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r>
            <w:tr w14:paraId="50E52B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1939CF">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其他</w:t>
                  </w:r>
                </w:p>
              </w:tc>
              <w:tc>
                <w:tcPr>
                  <w:tcW w:w="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7B9FF1">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17</w:t>
                  </w:r>
                </w:p>
              </w:tc>
              <w:tc>
                <w:tcPr>
                  <w:tcW w:w="319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21F97508">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中标人工作人员不遵守采购人各项管理规定，每次扣5分；</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3C63D2">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92611E">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r>
            <w:tr w14:paraId="2C82AD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7" w:type="dxa"/>
                  <w:vMerge w:val="continue"/>
                  <w:tcBorders>
                    <w:top w:val="nil"/>
                    <w:left w:val="single" w:color="000000" w:sz="4" w:space="0"/>
                    <w:bottom w:val="single" w:color="000000" w:sz="4" w:space="0"/>
                    <w:right w:val="single" w:color="000000" w:sz="4" w:space="0"/>
                  </w:tcBorders>
                </w:tcPr>
                <w:p w14:paraId="61FBAA7F">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c>
                <w:tcPr>
                  <w:tcW w:w="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6AE068">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18</w:t>
                  </w:r>
                </w:p>
              </w:tc>
              <w:tc>
                <w:tcPr>
                  <w:tcW w:w="319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54C306A">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采购人认为应当对中标人进行考核的其他内容，每次扣2分；</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395A18">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EBC1AB">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r>
            <w:tr w14:paraId="0B3833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7" w:type="dxa"/>
                  <w:vMerge w:val="continue"/>
                  <w:tcBorders>
                    <w:top w:val="nil"/>
                    <w:left w:val="single" w:color="000000" w:sz="4" w:space="0"/>
                    <w:bottom w:val="single" w:color="000000" w:sz="4" w:space="0"/>
                    <w:right w:val="single" w:color="000000" w:sz="4" w:space="0"/>
                  </w:tcBorders>
                </w:tcPr>
                <w:p w14:paraId="551D890A">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c>
                <w:tcPr>
                  <w:tcW w:w="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9ACAA9">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19</w:t>
                  </w:r>
                </w:p>
              </w:tc>
              <w:tc>
                <w:tcPr>
                  <w:tcW w:w="319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2EF9795F">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商品由他人代送，经整改无效，每次扣20分；</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9691DF">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9DFE20">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r>
            <w:tr w14:paraId="2F45C5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7" w:type="dxa"/>
                  <w:vMerge w:val="continue"/>
                  <w:tcBorders>
                    <w:top w:val="nil"/>
                    <w:left w:val="single" w:color="000000" w:sz="4" w:space="0"/>
                    <w:bottom w:val="single" w:color="000000" w:sz="4" w:space="0"/>
                    <w:right w:val="single" w:color="000000" w:sz="4" w:space="0"/>
                  </w:tcBorders>
                </w:tcPr>
                <w:p w14:paraId="557544F3">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c>
                <w:tcPr>
                  <w:tcW w:w="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7F22F9">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20</w:t>
                  </w:r>
                </w:p>
              </w:tc>
              <w:tc>
                <w:tcPr>
                  <w:tcW w:w="319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A95A5EC">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要求检测的商品未经检测，且未按要求限时整改，每次扣20分；</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F2232B">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6394B9">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r>
            <w:tr w14:paraId="3C4424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7" w:type="dxa"/>
                  <w:vMerge w:val="continue"/>
                  <w:tcBorders>
                    <w:top w:val="nil"/>
                    <w:left w:val="single" w:color="000000" w:sz="4" w:space="0"/>
                    <w:bottom w:val="single" w:color="000000" w:sz="4" w:space="0"/>
                    <w:right w:val="single" w:color="000000" w:sz="4" w:space="0"/>
                  </w:tcBorders>
                </w:tcPr>
                <w:p w14:paraId="2211A932">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c>
                <w:tcPr>
                  <w:tcW w:w="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C44E9F">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21</w:t>
                  </w:r>
                </w:p>
              </w:tc>
              <w:tc>
                <w:tcPr>
                  <w:tcW w:w="319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E6706F4">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提供虚假检验报告相关票证和发票的，每次扣20分。</w:t>
                  </w:r>
                </w:p>
              </w:tc>
              <w:tc>
                <w:tcPr>
                  <w:tcW w:w="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025203">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968756">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r>
            <w:tr w14:paraId="148CB5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39"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156A3B">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扣分合计</w:t>
                  </w:r>
                </w:p>
              </w:tc>
              <w:tc>
                <w:tcPr>
                  <w:tcW w:w="3610"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14:paraId="70987CFC">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r>
            <w:tr w14:paraId="5DAF8D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39"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14AEB0">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考核人</w:t>
                  </w:r>
                </w:p>
              </w:tc>
              <w:tc>
                <w:tcPr>
                  <w:tcW w:w="3610"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14:paraId="1B8C3FEE">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r>
          </w:tbl>
          <w:p w14:paraId="0EBD3AC9">
            <w:pPr>
              <w:autoSpaceDE w:val="0"/>
              <w:autoSpaceDN w:val="0"/>
              <w:adjustRightInd w:val="0"/>
              <w:spacing w:line="360" w:lineRule="auto"/>
              <w:rPr>
                <w:rFonts w:hint="eastAsia" w:ascii="宋体" w:hAnsi="宋体" w:eastAsia="宋体" w:cs="宋体"/>
                <w:color w:val="auto"/>
                <w:kern w:val="0"/>
                <w:sz w:val="24"/>
                <w:szCs w:val="24"/>
                <w:highlight w:val="none"/>
                <w:lang w:val="en-US" w:eastAsia="zh-Hans"/>
              </w:rPr>
            </w:pPr>
          </w:p>
        </w:tc>
      </w:tr>
      <w:tr w14:paraId="0EEFC1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0" w:type="dxa"/>
            <w:vAlign w:val="center"/>
          </w:tcPr>
          <w:p w14:paraId="200F13B9">
            <w:pPr>
              <w:pStyle w:val="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c>
          <w:tcPr>
            <w:tcW w:w="8670" w:type="dxa"/>
            <w:gridSpan w:val="3"/>
            <w:vAlign w:val="center"/>
          </w:tcPr>
          <w:p w14:paraId="07A6C79C">
            <w:pPr>
              <w:pStyle w:val="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打“★”号条款为实质性条款，若有任何一条负偏离或不满足则导致投标（响应）无效。</w:t>
            </w:r>
          </w:p>
          <w:p w14:paraId="7613513E">
            <w:pPr>
              <w:pStyle w:val="7"/>
              <w:jc w:val="both"/>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sz w:val="24"/>
                <w:szCs w:val="24"/>
                <w:highlight w:val="none"/>
              </w:rPr>
              <w:t>打“▲”号条款为重要参数（如有），若有部分“▲”条款未响应或不满足，将根据评审要求影响其得分，但不作为无效投标（响应）条款。</w:t>
            </w:r>
          </w:p>
        </w:tc>
      </w:tr>
    </w:tbl>
    <w:p w14:paraId="6D5B7E0E">
      <w:pPr>
        <w:rPr>
          <w:rFonts w:ascii="宋体" w:hAnsi="宋体" w:cs="宋体"/>
          <w:color w:val="auto"/>
          <w:highlight w:val="none"/>
        </w:rPr>
      </w:pPr>
    </w:p>
    <w:p w14:paraId="04376B8A">
      <w:pPr>
        <w:spacing w:line="360" w:lineRule="auto"/>
        <w:outlineLvl w:val="1"/>
        <w:rPr>
          <w:rFonts w:ascii="宋体" w:hAnsi="宋体" w:cs="宋体"/>
          <w:b/>
          <w:bCs/>
          <w:color w:val="auto"/>
          <w:sz w:val="24"/>
          <w:szCs w:val="28"/>
          <w:highlight w:val="none"/>
        </w:rPr>
      </w:pPr>
      <w:r>
        <w:rPr>
          <w:rFonts w:hint="eastAsia" w:ascii="宋体" w:hAnsi="宋体" w:cs="宋体"/>
          <w:b/>
          <w:bCs/>
          <w:color w:val="auto"/>
          <w:sz w:val="24"/>
          <w:szCs w:val="28"/>
          <w:highlight w:val="none"/>
        </w:rPr>
        <w:t>2.技术标准与要求</w:t>
      </w:r>
    </w:p>
    <w:tbl>
      <w:tblPr>
        <w:tblStyle w:val="5"/>
        <w:tblW w:w="9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1129"/>
        <w:gridCol w:w="917"/>
        <w:gridCol w:w="1222"/>
        <w:gridCol w:w="678"/>
        <w:gridCol w:w="717"/>
        <w:gridCol w:w="1450"/>
        <w:gridCol w:w="1483"/>
        <w:gridCol w:w="931"/>
        <w:gridCol w:w="938"/>
      </w:tblGrid>
      <w:tr w14:paraId="56A6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dxa"/>
            <w:shd w:val="clear" w:color="auto" w:fill="auto"/>
            <w:vAlign w:val="center"/>
          </w:tcPr>
          <w:p w14:paraId="5FB97F22">
            <w:pPr>
              <w:autoSpaceDE w:val="0"/>
              <w:autoSpaceDN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1129" w:type="dxa"/>
            <w:shd w:val="clear" w:color="auto" w:fill="auto"/>
            <w:vAlign w:val="center"/>
          </w:tcPr>
          <w:p w14:paraId="377A4D9C">
            <w:pPr>
              <w:autoSpaceDE w:val="0"/>
              <w:autoSpaceDN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核心产品要求（“△”）</w:t>
            </w:r>
          </w:p>
        </w:tc>
        <w:tc>
          <w:tcPr>
            <w:tcW w:w="917" w:type="dxa"/>
            <w:shd w:val="clear" w:color="auto" w:fill="auto"/>
            <w:vAlign w:val="center"/>
          </w:tcPr>
          <w:p w14:paraId="6D201315">
            <w:pPr>
              <w:autoSpaceDE w:val="0"/>
              <w:autoSpaceDN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品目名称</w:t>
            </w:r>
          </w:p>
        </w:tc>
        <w:tc>
          <w:tcPr>
            <w:tcW w:w="1222" w:type="dxa"/>
            <w:shd w:val="clear" w:color="auto" w:fill="auto"/>
            <w:vAlign w:val="center"/>
          </w:tcPr>
          <w:p w14:paraId="5134AD93">
            <w:pPr>
              <w:autoSpaceDE w:val="0"/>
              <w:autoSpaceDN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标的名称</w:t>
            </w:r>
          </w:p>
        </w:tc>
        <w:tc>
          <w:tcPr>
            <w:tcW w:w="678" w:type="dxa"/>
            <w:shd w:val="clear" w:color="auto" w:fill="auto"/>
            <w:vAlign w:val="center"/>
          </w:tcPr>
          <w:p w14:paraId="7B517E44">
            <w:pPr>
              <w:autoSpaceDE w:val="0"/>
              <w:autoSpaceDN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w:t>
            </w:r>
          </w:p>
        </w:tc>
        <w:tc>
          <w:tcPr>
            <w:tcW w:w="717" w:type="dxa"/>
            <w:shd w:val="clear" w:color="auto" w:fill="auto"/>
            <w:vAlign w:val="center"/>
          </w:tcPr>
          <w:p w14:paraId="054FCAA4">
            <w:pPr>
              <w:autoSpaceDE w:val="0"/>
              <w:autoSpaceDN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数量</w:t>
            </w:r>
          </w:p>
        </w:tc>
        <w:tc>
          <w:tcPr>
            <w:tcW w:w="1450" w:type="dxa"/>
            <w:shd w:val="clear" w:color="auto" w:fill="auto"/>
            <w:vAlign w:val="center"/>
          </w:tcPr>
          <w:p w14:paraId="481E8865">
            <w:pPr>
              <w:autoSpaceDE w:val="0"/>
              <w:autoSpaceDN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分项预算单价（元）</w:t>
            </w:r>
          </w:p>
        </w:tc>
        <w:tc>
          <w:tcPr>
            <w:tcW w:w="1483" w:type="dxa"/>
            <w:shd w:val="clear" w:color="auto" w:fill="auto"/>
            <w:vAlign w:val="center"/>
          </w:tcPr>
          <w:p w14:paraId="16CC6121">
            <w:pPr>
              <w:autoSpaceDE w:val="0"/>
              <w:autoSpaceDN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分项预算总价（元）</w:t>
            </w:r>
          </w:p>
        </w:tc>
        <w:tc>
          <w:tcPr>
            <w:tcW w:w="931" w:type="dxa"/>
            <w:shd w:val="clear" w:color="auto" w:fill="auto"/>
            <w:vAlign w:val="center"/>
          </w:tcPr>
          <w:p w14:paraId="68399343">
            <w:pPr>
              <w:autoSpaceDE w:val="0"/>
              <w:autoSpaceDN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所属行业</w:t>
            </w:r>
          </w:p>
        </w:tc>
        <w:tc>
          <w:tcPr>
            <w:tcW w:w="938" w:type="dxa"/>
            <w:shd w:val="clear" w:color="auto" w:fill="auto"/>
            <w:vAlign w:val="center"/>
          </w:tcPr>
          <w:p w14:paraId="37BB22D3">
            <w:pPr>
              <w:autoSpaceDE w:val="0"/>
              <w:autoSpaceDN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技术要求</w:t>
            </w:r>
          </w:p>
        </w:tc>
      </w:tr>
      <w:tr w14:paraId="1E7F5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dxa"/>
            <w:shd w:val="clear" w:color="auto" w:fill="auto"/>
            <w:vAlign w:val="center"/>
          </w:tcPr>
          <w:p w14:paraId="48703DBD">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129" w:type="dxa"/>
            <w:shd w:val="clear" w:color="auto" w:fill="auto"/>
            <w:vAlign w:val="center"/>
          </w:tcPr>
          <w:p w14:paraId="7EB53B79">
            <w:pPr>
              <w:autoSpaceDE w:val="0"/>
              <w:autoSpaceDN w:val="0"/>
              <w:spacing w:line="360" w:lineRule="auto"/>
              <w:jc w:val="center"/>
              <w:rPr>
                <w:rFonts w:ascii="宋体" w:hAnsi="宋体" w:cs="宋体"/>
                <w:color w:val="auto"/>
                <w:kern w:val="0"/>
                <w:sz w:val="24"/>
                <w:highlight w:val="none"/>
              </w:rPr>
            </w:pPr>
          </w:p>
        </w:tc>
        <w:tc>
          <w:tcPr>
            <w:tcW w:w="917" w:type="dxa"/>
            <w:shd w:val="clear" w:color="auto" w:fill="auto"/>
            <w:vAlign w:val="center"/>
          </w:tcPr>
          <w:p w14:paraId="0D383FCB">
            <w:pPr>
              <w:autoSpaceDE w:val="0"/>
              <w:autoSpaceDN w:val="0"/>
              <w:adjustRightInd w:val="0"/>
              <w:jc w:val="center"/>
              <w:rPr>
                <w:rFonts w:ascii="宋体" w:hAnsi="宋体" w:cs="宋体"/>
                <w:color w:val="auto"/>
                <w:kern w:val="0"/>
                <w:sz w:val="24"/>
                <w:highlight w:val="none"/>
              </w:rPr>
            </w:pPr>
            <w:r>
              <w:rPr>
                <w:rFonts w:hint="eastAsia" w:ascii="宋体" w:hAnsi="宋体" w:cs="宋体"/>
                <w:color w:val="auto"/>
                <w:kern w:val="0"/>
                <w:sz w:val="24"/>
                <w:szCs w:val="24"/>
                <w:highlight w:val="none"/>
              </w:rPr>
              <w:t>食品和饮料批发服务</w:t>
            </w:r>
          </w:p>
        </w:tc>
        <w:tc>
          <w:tcPr>
            <w:tcW w:w="1222" w:type="dxa"/>
            <w:shd w:val="clear" w:color="auto" w:fill="auto"/>
            <w:vAlign w:val="center"/>
          </w:tcPr>
          <w:p w14:paraId="6C97C161">
            <w:pPr>
              <w:autoSpaceDE w:val="0"/>
              <w:autoSpaceDN w:val="0"/>
              <w:adjustRightInd w:val="0"/>
              <w:jc w:val="center"/>
              <w:rPr>
                <w:rFonts w:ascii="宋体" w:hAnsi="宋体" w:cs="宋体"/>
                <w:color w:val="auto"/>
                <w:kern w:val="0"/>
                <w:sz w:val="24"/>
                <w:highlight w:val="none"/>
              </w:rPr>
            </w:pPr>
            <w:r>
              <w:rPr>
                <w:rFonts w:hint="eastAsia" w:ascii="宋体" w:hAnsi="宋体" w:cs="宋体"/>
                <w:color w:val="auto"/>
                <w:kern w:val="0"/>
                <w:sz w:val="24"/>
                <w:szCs w:val="24"/>
                <w:highlight w:val="none"/>
                <w:lang w:eastAsia="zh-CN"/>
              </w:rPr>
              <w:t>学生食堂食材采购</w:t>
            </w:r>
          </w:p>
        </w:tc>
        <w:tc>
          <w:tcPr>
            <w:tcW w:w="678" w:type="dxa"/>
            <w:shd w:val="clear" w:color="auto" w:fill="auto"/>
            <w:vAlign w:val="center"/>
          </w:tcPr>
          <w:p w14:paraId="28B21A4B">
            <w:pPr>
              <w:autoSpaceDE w:val="0"/>
              <w:autoSpaceDN w:val="0"/>
              <w:spacing w:line="360" w:lineRule="auto"/>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项</w:t>
            </w:r>
          </w:p>
        </w:tc>
        <w:tc>
          <w:tcPr>
            <w:tcW w:w="717" w:type="dxa"/>
            <w:shd w:val="clear" w:color="auto" w:fill="auto"/>
            <w:vAlign w:val="center"/>
          </w:tcPr>
          <w:p w14:paraId="12B8B2B7">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1.00</w:t>
            </w:r>
          </w:p>
        </w:tc>
        <w:tc>
          <w:tcPr>
            <w:tcW w:w="1450" w:type="dxa"/>
            <w:shd w:val="clear" w:color="auto" w:fill="auto"/>
            <w:vAlign w:val="center"/>
          </w:tcPr>
          <w:p w14:paraId="7848E73E">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szCs w:val="24"/>
                <w:highlight w:val="none"/>
                <w:lang w:eastAsia="zh-CN"/>
              </w:rPr>
              <w:t>19,500,000.00</w:t>
            </w:r>
          </w:p>
        </w:tc>
        <w:tc>
          <w:tcPr>
            <w:tcW w:w="1483" w:type="dxa"/>
            <w:shd w:val="clear" w:color="auto" w:fill="auto"/>
            <w:vAlign w:val="center"/>
          </w:tcPr>
          <w:p w14:paraId="5AF5717C">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szCs w:val="24"/>
                <w:highlight w:val="none"/>
                <w:lang w:eastAsia="zh-CN"/>
              </w:rPr>
              <w:t>19,500,000.00</w:t>
            </w:r>
          </w:p>
        </w:tc>
        <w:tc>
          <w:tcPr>
            <w:tcW w:w="931" w:type="dxa"/>
            <w:shd w:val="clear" w:color="auto" w:fill="auto"/>
            <w:vAlign w:val="center"/>
          </w:tcPr>
          <w:p w14:paraId="289FF3A1">
            <w:pPr>
              <w:autoSpaceDE w:val="0"/>
              <w:autoSpaceDN w:val="0"/>
              <w:spacing w:line="360" w:lineRule="auto"/>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批发业</w:t>
            </w:r>
          </w:p>
        </w:tc>
        <w:tc>
          <w:tcPr>
            <w:tcW w:w="938" w:type="dxa"/>
            <w:shd w:val="clear" w:color="auto" w:fill="auto"/>
            <w:vAlign w:val="center"/>
          </w:tcPr>
          <w:p w14:paraId="680A0AE9">
            <w:pPr>
              <w:autoSpaceDE w:val="0"/>
              <w:autoSpaceDN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详见附表一</w:t>
            </w:r>
          </w:p>
        </w:tc>
      </w:tr>
    </w:tbl>
    <w:p w14:paraId="1D1D4782">
      <w:pPr>
        <w:spacing w:line="360" w:lineRule="auto"/>
        <w:rPr>
          <w:rFonts w:ascii="宋体" w:hAnsi="宋体" w:cs="宋体"/>
          <w:b/>
          <w:bCs/>
          <w:color w:val="auto"/>
          <w:sz w:val="24"/>
          <w:szCs w:val="28"/>
          <w:highlight w:val="none"/>
        </w:rPr>
      </w:pPr>
    </w:p>
    <w:p w14:paraId="294F4918">
      <w:pPr>
        <w:spacing w:line="360" w:lineRule="auto"/>
        <w:outlineLvl w:val="2"/>
        <w:rPr>
          <w:rFonts w:ascii="宋体" w:hAnsi="宋体" w:cs="宋体"/>
          <w:b/>
          <w:bCs/>
          <w:color w:val="auto"/>
          <w:sz w:val="24"/>
          <w:szCs w:val="28"/>
          <w:highlight w:val="none"/>
        </w:rPr>
      </w:pPr>
      <w:r>
        <w:rPr>
          <w:rFonts w:hint="eastAsia" w:ascii="宋体" w:hAnsi="宋体" w:cs="宋体"/>
          <w:b/>
          <w:bCs/>
          <w:color w:val="auto"/>
          <w:sz w:val="24"/>
          <w:szCs w:val="28"/>
          <w:highlight w:val="none"/>
        </w:rPr>
        <w:t>附表一：</w:t>
      </w:r>
      <w:r>
        <w:rPr>
          <w:rFonts w:hint="eastAsia" w:ascii="宋体" w:hAnsi="宋体" w:cs="宋体"/>
          <w:color w:val="auto"/>
          <w:sz w:val="24"/>
          <w:szCs w:val="28"/>
          <w:highlight w:val="none"/>
        </w:rPr>
        <w:t>（</w:t>
      </w:r>
      <w:r>
        <w:rPr>
          <w:rFonts w:hint="eastAsia" w:ascii="宋体" w:hAnsi="宋体" w:cs="宋体"/>
          <w:color w:val="auto"/>
          <w:kern w:val="0"/>
          <w:sz w:val="24"/>
          <w:highlight w:val="none"/>
          <w:lang w:eastAsia="zh-CN"/>
        </w:rPr>
        <w:t>学生食堂食材采购</w:t>
      </w:r>
      <w:r>
        <w:rPr>
          <w:rFonts w:hint="eastAsia" w:ascii="宋体" w:hAnsi="宋体" w:cs="宋体"/>
          <w:color w:val="auto"/>
          <w:sz w:val="24"/>
          <w:szCs w:val="28"/>
          <w:highlight w:val="none"/>
        </w:rPr>
        <w:t>）</w:t>
      </w:r>
    </w:p>
    <w:tbl>
      <w:tblPr>
        <w:tblStyle w:val="5"/>
        <w:tblW w:w="10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650"/>
        <w:gridCol w:w="8752"/>
      </w:tblGrid>
      <w:tr w14:paraId="578E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04" w:type="dxa"/>
            <w:vAlign w:val="center"/>
          </w:tcPr>
          <w:p w14:paraId="20580E29">
            <w:pPr>
              <w:autoSpaceDE w:val="0"/>
              <w:autoSpaceDN w:val="0"/>
              <w:adjustRightInd w:val="0"/>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参数性质</w:t>
            </w:r>
          </w:p>
        </w:tc>
        <w:tc>
          <w:tcPr>
            <w:tcW w:w="650" w:type="dxa"/>
            <w:vAlign w:val="center"/>
          </w:tcPr>
          <w:p w14:paraId="3D98C6A5">
            <w:pPr>
              <w:autoSpaceDE w:val="0"/>
              <w:autoSpaceDN w:val="0"/>
              <w:adjustRightInd w:val="0"/>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序号</w:t>
            </w:r>
          </w:p>
        </w:tc>
        <w:tc>
          <w:tcPr>
            <w:tcW w:w="8752" w:type="dxa"/>
            <w:vAlign w:val="center"/>
          </w:tcPr>
          <w:p w14:paraId="317B5358">
            <w:pPr>
              <w:autoSpaceDE w:val="0"/>
              <w:autoSpaceDN w:val="0"/>
              <w:adjustRightInd w:val="0"/>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具体技术（参数）要求</w:t>
            </w:r>
          </w:p>
        </w:tc>
      </w:tr>
      <w:tr w14:paraId="0C4D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04" w:type="dxa"/>
            <w:vAlign w:val="center"/>
          </w:tcPr>
          <w:p w14:paraId="0775E491">
            <w:pPr>
              <w:autoSpaceDE w:val="0"/>
              <w:autoSpaceDN w:val="0"/>
              <w:adjustRightInd w:val="0"/>
              <w:spacing w:line="360" w:lineRule="auto"/>
              <w:jc w:val="center"/>
              <w:rPr>
                <w:rFonts w:ascii="宋体" w:hAnsi="宋体" w:cs="宋体"/>
                <w:color w:val="auto"/>
                <w:kern w:val="0"/>
                <w:sz w:val="24"/>
                <w:szCs w:val="24"/>
                <w:highlight w:val="none"/>
              </w:rPr>
            </w:pPr>
          </w:p>
        </w:tc>
        <w:tc>
          <w:tcPr>
            <w:tcW w:w="650" w:type="dxa"/>
            <w:vAlign w:val="center"/>
          </w:tcPr>
          <w:p w14:paraId="1CA95D97">
            <w:pPr>
              <w:pStyle w:val="8"/>
              <w:numPr>
                <w:ilvl w:val="0"/>
                <w:numId w:val="1"/>
              </w:numPr>
              <w:autoSpaceDE w:val="0"/>
              <w:autoSpaceDN w:val="0"/>
              <w:spacing w:line="360" w:lineRule="auto"/>
              <w:ind w:firstLineChars="0"/>
              <w:jc w:val="center"/>
              <w:rPr>
                <w:rFonts w:ascii="宋体" w:hAnsi="宋体" w:cs="宋体"/>
                <w:color w:val="auto"/>
                <w:kern w:val="0"/>
                <w:sz w:val="24"/>
                <w:highlight w:val="none"/>
              </w:rPr>
            </w:pPr>
          </w:p>
        </w:tc>
        <w:tc>
          <w:tcPr>
            <w:tcW w:w="8752" w:type="dxa"/>
            <w:vAlign w:val="center"/>
          </w:tcPr>
          <w:p w14:paraId="00462BEA">
            <w:pPr>
              <w:autoSpaceDE w:val="0"/>
              <w:autoSpaceDN w:val="0"/>
              <w:spacing w:line="360" w:lineRule="auto"/>
              <w:rPr>
                <w:rFonts w:hint="default" w:ascii="宋体" w:hAnsi="宋体" w:cs="宋体"/>
                <w:b/>
                <w:bCs/>
                <w:color w:val="auto"/>
                <w:sz w:val="24"/>
                <w:szCs w:val="28"/>
                <w:highlight w:val="none"/>
              </w:rPr>
            </w:pPr>
            <w:r>
              <w:rPr>
                <w:rFonts w:ascii="宋体" w:hAnsi="宋体" w:cs="宋体"/>
                <w:b/>
                <w:bCs/>
                <w:color w:val="auto"/>
                <w:sz w:val="24"/>
                <w:szCs w:val="28"/>
                <w:highlight w:val="none"/>
              </w:rPr>
              <w:t>（一）肉类</w:t>
            </w:r>
          </w:p>
          <w:p w14:paraId="60240C06">
            <w:pPr>
              <w:autoSpaceDE w:val="0"/>
              <w:autoSpaceDN w:val="0"/>
              <w:spacing w:line="360" w:lineRule="auto"/>
              <w:rPr>
                <w:rFonts w:hint="default" w:ascii="宋体" w:hAnsi="宋体" w:cs="宋体"/>
                <w:color w:val="auto"/>
                <w:sz w:val="24"/>
                <w:szCs w:val="28"/>
                <w:highlight w:val="none"/>
              </w:rPr>
            </w:pPr>
            <w:r>
              <w:rPr>
                <w:rFonts w:ascii="宋体" w:hAnsi="宋体" w:cs="宋体"/>
                <w:color w:val="auto"/>
                <w:sz w:val="24"/>
                <w:szCs w:val="28"/>
                <w:highlight w:val="none"/>
              </w:rPr>
              <w:t>1、所供货物应保持较好的外观和质量等级，符合我国法律法规规定，满足国家食品部门的有关标准，保证无异味、无霉烂变质，鲜肉保证来源于正规肉联厂，中标人在供货时须提交肉联厂的验收单原件及当批次有效的动物检疫合格证复印件给采购人；鲜肉、鱼、禽、海鲜类确保每日新鲜、无异味。</w:t>
            </w:r>
          </w:p>
          <w:p w14:paraId="2D8E3B34">
            <w:pPr>
              <w:autoSpaceDE w:val="0"/>
              <w:autoSpaceDN w:val="0"/>
              <w:spacing w:line="360" w:lineRule="auto"/>
              <w:rPr>
                <w:rFonts w:ascii="宋体" w:hAnsi="宋体" w:cs="宋体"/>
                <w:color w:val="auto"/>
                <w:highlight w:val="none"/>
              </w:rPr>
            </w:pPr>
            <w:r>
              <w:rPr>
                <w:rFonts w:ascii="宋体" w:hAnsi="宋体" w:cs="宋体"/>
                <w:color w:val="auto"/>
                <w:sz w:val="24"/>
                <w:szCs w:val="28"/>
                <w:highlight w:val="none"/>
              </w:rPr>
              <w:t>2、鲜肉、家禽类，中标人应根据采购人需求进行加工服务。如：鲜肉需切块、片、丝和肉沬等；家禽需杀好去毛等服务。</w:t>
            </w:r>
          </w:p>
        </w:tc>
      </w:tr>
      <w:tr w14:paraId="7DED4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04" w:type="dxa"/>
            <w:vAlign w:val="center"/>
          </w:tcPr>
          <w:p w14:paraId="09F3D767">
            <w:pPr>
              <w:autoSpaceDE w:val="0"/>
              <w:autoSpaceDN w:val="0"/>
              <w:adjustRightInd w:val="0"/>
              <w:spacing w:line="360" w:lineRule="auto"/>
              <w:jc w:val="center"/>
              <w:rPr>
                <w:rFonts w:ascii="宋体" w:hAnsi="宋体" w:cs="宋体"/>
                <w:color w:val="auto"/>
                <w:kern w:val="0"/>
                <w:sz w:val="24"/>
                <w:szCs w:val="24"/>
                <w:highlight w:val="none"/>
              </w:rPr>
            </w:pPr>
          </w:p>
        </w:tc>
        <w:tc>
          <w:tcPr>
            <w:tcW w:w="650" w:type="dxa"/>
            <w:vAlign w:val="center"/>
          </w:tcPr>
          <w:p w14:paraId="41694B89">
            <w:pPr>
              <w:pStyle w:val="8"/>
              <w:numPr>
                <w:ilvl w:val="0"/>
                <w:numId w:val="1"/>
              </w:numPr>
              <w:autoSpaceDE w:val="0"/>
              <w:autoSpaceDN w:val="0"/>
              <w:spacing w:line="360" w:lineRule="auto"/>
              <w:ind w:firstLineChars="0"/>
              <w:jc w:val="center"/>
              <w:rPr>
                <w:rFonts w:ascii="宋体" w:hAnsi="宋体" w:cs="宋体"/>
                <w:color w:val="auto"/>
                <w:kern w:val="0"/>
                <w:sz w:val="24"/>
                <w:highlight w:val="none"/>
              </w:rPr>
            </w:pPr>
          </w:p>
        </w:tc>
        <w:tc>
          <w:tcPr>
            <w:tcW w:w="8752" w:type="dxa"/>
            <w:vAlign w:val="center"/>
          </w:tcPr>
          <w:p w14:paraId="52F47F09">
            <w:pPr>
              <w:autoSpaceDE w:val="0"/>
              <w:autoSpaceDN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（二）瓜果蔬菜、调味品类(辅料、佐料)</w:t>
            </w:r>
          </w:p>
          <w:p w14:paraId="7BA24FD4">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人供应产品的质量要求：辅料、佐料类必须为正规厂家的产品，瓜、果、蔬菜必须是优质货品，不得含有残留农药或污染物，中标人必须保证所供应的瓜、果、蔬菜符合卫生质量标准，同时承担因所供产品问题引起的一切事故后果和法律责任。中标人供应产品的卫生质量指标，应符合我国无公害蔬菜上的卫生指标规定，在合同履行过程中，如有国家最新指标的，应按最新指标规定执行。</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9"/>
              <w:gridCol w:w="4467"/>
            </w:tblGrid>
            <w:tr w14:paraId="68EE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0" w:type="pct"/>
                  <w:tcMar>
                    <w:top w:w="0" w:type="dxa"/>
                    <w:left w:w="0" w:type="dxa"/>
                    <w:bottom w:w="0" w:type="dxa"/>
                    <w:right w:w="0" w:type="dxa"/>
                  </w:tcMar>
                  <w:vAlign w:val="top"/>
                </w:tcPr>
                <w:p w14:paraId="112EAC29">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619" w:type="pct"/>
                  <w:tcMar>
                    <w:top w:w="0" w:type="dxa"/>
                    <w:left w:w="0" w:type="dxa"/>
                    <w:bottom w:w="0" w:type="dxa"/>
                    <w:right w:w="0" w:type="dxa"/>
                  </w:tcMar>
                  <w:vAlign w:val="top"/>
                </w:tcPr>
                <w:p w14:paraId="2C208A02">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指标（mg/kg）</w:t>
                  </w:r>
                </w:p>
              </w:tc>
            </w:tr>
            <w:tr w14:paraId="71348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0" w:type="pct"/>
                  <w:tcMar>
                    <w:top w:w="0" w:type="dxa"/>
                    <w:left w:w="0" w:type="dxa"/>
                    <w:bottom w:w="0" w:type="dxa"/>
                    <w:right w:w="0" w:type="dxa"/>
                  </w:tcMar>
                  <w:vAlign w:val="top"/>
                </w:tcPr>
                <w:p w14:paraId="1C9F28EA">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甲胺磷</w:t>
                  </w:r>
                </w:p>
              </w:tc>
              <w:tc>
                <w:tcPr>
                  <w:tcW w:w="2619" w:type="pct"/>
                  <w:tcMar>
                    <w:top w:w="0" w:type="dxa"/>
                    <w:left w:w="0" w:type="dxa"/>
                    <w:bottom w:w="0" w:type="dxa"/>
                    <w:right w:w="0" w:type="dxa"/>
                  </w:tcMar>
                  <w:vAlign w:val="top"/>
                </w:tcPr>
                <w:p w14:paraId="357D1B7B">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不得检出</w:t>
                  </w:r>
                </w:p>
              </w:tc>
            </w:tr>
            <w:tr w14:paraId="768A4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0" w:type="pct"/>
                  <w:tcMar>
                    <w:top w:w="0" w:type="dxa"/>
                    <w:left w:w="0" w:type="dxa"/>
                    <w:bottom w:w="0" w:type="dxa"/>
                    <w:right w:w="0" w:type="dxa"/>
                  </w:tcMar>
                  <w:vAlign w:val="top"/>
                </w:tcPr>
                <w:p w14:paraId="17D5186D">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甲拌磷</w:t>
                  </w:r>
                </w:p>
              </w:tc>
              <w:tc>
                <w:tcPr>
                  <w:tcW w:w="2619" w:type="pct"/>
                  <w:tcMar>
                    <w:top w:w="0" w:type="dxa"/>
                    <w:left w:w="0" w:type="dxa"/>
                    <w:bottom w:w="0" w:type="dxa"/>
                    <w:right w:w="0" w:type="dxa"/>
                  </w:tcMar>
                  <w:vAlign w:val="top"/>
                </w:tcPr>
                <w:p w14:paraId="2DDB7D9E">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不得检出</w:t>
                  </w:r>
                </w:p>
              </w:tc>
            </w:tr>
            <w:tr w14:paraId="34BE6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0" w:type="pct"/>
                  <w:tcMar>
                    <w:top w:w="0" w:type="dxa"/>
                    <w:left w:w="0" w:type="dxa"/>
                    <w:bottom w:w="0" w:type="dxa"/>
                    <w:right w:w="0" w:type="dxa"/>
                  </w:tcMar>
                  <w:vAlign w:val="top"/>
                </w:tcPr>
                <w:p w14:paraId="2328AD84">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氧化乐果</w:t>
                  </w:r>
                </w:p>
              </w:tc>
              <w:tc>
                <w:tcPr>
                  <w:tcW w:w="2619" w:type="pct"/>
                  <w:tcMar>
                    <w:top w:w="0" w:type="dxa"/>
                    <w:left w:w="0" w:type="dxa"/>
                    <w:bottom w:w="0" w:type="dxa"/>
                    <w:right w:w="0" w:type="dxa"/>
                  </w:tcMar>
                  <w:vAlign w:val="top"/>
                </w:tcPr>
                <w:p w14:paraId="219C988C">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不得检出</w:t>
                  </w:r>
                </w:p>
              </w:tc>
            </w:tr>
            <w:tr w14:paraId="7F463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0" w:type="pct"/>
                  <w:tcMar>
                    <w:top w:w="0" w:type="dxa"/>
                    <w:left w:w="0" w:type="dxa"/>
                    <w:bottom w:w="0" w:type="dxa"/>
                    <w:right w:w="0" w:type="dxa"/>
                  </w:tcMar>
                  <w:vAlign w:val="top"/>
                </w:tcPr>
                <w:p w14:paraId="3FE3520C">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甲基对硫磷</w:t>
                  </w:r>
                </w:p>
              </w:tc>
              <w:tc>
                <w:tcPr>
                  <w:tcW w:w="2619" w:type="pct"/>
                  <w:tcMar>
                    <w:top w:w="0" w:type="dxa"/>
                    <w:left w:w="0" w:type="dxa"/>
                    <w:bottom w:w="0" w:type="dxa"/>
                    <w:right w:w="0" w:type="dxa"/>
                  </w:tcMar>
                  <w:vAlign w:val="top"/>
                </w:tcPr>
                <w:p w14:paraId="0A61B384">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不得检出</w:t>
                  </w:r>
                </w:p>
              </w:tc>
            </w:tr>
            <w:tr w14:paraId="62A1F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0" w:type="pct"/>
                  <w:tcMar>
                    <w:top w:w="0" w:type="dxa"/>
                    <w:left w:w="0" w:type="dxa"/>
                    <w:bottom w:w="0" w:type="dxa"/>
                    <w:right w:w="0" w:type="dxa"/>
                  </w:tcMar>
                  <w:vAlign w:val="top"/>
                </w:tcPr>
                <w:p w14:paraId="3A4D9ED3">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呋喃丹</w:t>
                  </w:r>
                </w:p>
              </w:tc>
              <w:tc>
                <w:tcPr>
                  <w:tcW w:w="2619" w:type="pct"/>
                  <w:tcMar>
                    <w:top w:w="0" w:type="dxa"/>
                    <w:left w:w="0" w:type="dxa"/>
                    <w:bottom w:w="0" w:type="dxa"/>
                    <w:right w:w="0" w:type="dxa"/>
                  </w:tcMar>
                  <w:vAlign w:val="top"/>
                </w:tcPr>
                <w:p w14:paraId="11666F0E">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不得检出</w:t>
                  </w:r>
                </w:p>
              </w:tc>
            </w:tr>
            <w:tr w14:paraId="34543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0" w:type="pct"/>
                  <w:tcMar>
                    <w:top w:w="0" w:type="dxa"/>
                    <w:left w:w="0" w:type="dxa"/>
                    <w:bottom w:w="0" w:type="dxa"/>
                    <w:right w:w="0" w:type="dxa"/>
                  </w:tcMar>
                  <w:vAlign w:val="top"/>
                </w:tcPr>
                <w:p w14:paraId="4592FD24">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百菌清</w:t>
                  </w:r>
                </w:p>
              </w:tc>
              <w:tc>
                <w:tcPr>
                  <w:tcW w:w="2619" w:type="pct"/>
                  <w:tcMar>
                    <w:top w:w="0" w:type="dxa"/>
                    <w:left w:w="0" w:type="dxa"/>
                    <w:bottom w:w="0" w:type="dxa"/>
                    <w:right w:w="0" w:type="dxa"/>
                  </w:tcMar>
                  <w:vAlign w:val="top"/>
                </w:tcPr>
                <w:p w14:paraId="59351DC5">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r>
            <w:tr w14:paraId="7381D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0" w:type="pct"/>
                  <w:tcMar>
                    <w:top w:w="0" w:type="dxa"/>
                    <w:left w:w="0" w:type="dxa"/>
                    <w:bottom w:w="0" w:type="dxa"/>
                    <w:right w:w="0" w:type="dxa"/>
                  </w:tcMar>
                  <w:vAlign w:val="top"/>
                </w:tcPr>
                <w:p w14:paraId="12D0E283">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多菌灵</w:t>
                  </w:r>
                </w:p>
              </w:tc>
              <w:tc>
                <w:tcPr>
                  <w:tcW w:w="2619" w:type="pct"/>
                  <w:tcMar>
                    <w:top w:w="0" w:type="dxa"/>
                    <w:left w:w="0" w:type="dxa"/>
                    <w:bottom w:w="0" w:type="dxa"/>
                    <w:right w:w="0" w:type="dxa"/>
                  </w:tcMar>
                  <w:vAlign w:val="top"/>
                </w:tcPr>
                <w:p w14:paraId="6B3A71A3">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w:t>
                  </w:r>
                </w:p>
              </w:tc>
            </w:tr>
            <w:tr w14:paraId="7CAC1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0" w:type="pct"/>
                  <w:tcMar>
                    <w:top w:w="0" w:type="dxa"/>
                    <w:left w:w="0" w:type="dxa"/>
                    <w:bottom w:w="0" w:type="dxa"/>
                    <w:right w:w="0" w:type="dxa"/>
                  </w:tcMar>
                  <w:vAlign w:val="top"/>
                </w:tcPr>
                <w:p w14:paraId="48EDC7F4">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汞（以Hg计）</w:t>
                  </w:r>
                </w:p>
              </w:tc>
              <w:tc>
                <w:tcPr>
                  <w:tcW w:w="2619" w:type="pct"/>
                  <w:tcMar>
                    <w:top w:w="0" w:type="dxa"/>
                    <w:left w:w="0" w:type="dxa"/>
                    <w:bottom w:w="0" w:type="dxa"/>
                    <w:right w:w="0" w:type="dxa"/>
                  </w:tcMar>
                  <w:vAlign w:val="top"/>
                </w:tcPr>
                <w:p w14:paraId="5239F11E">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≤0.01</w:t>
                  </w:r>
                </w:p>
              </w:tc>
            </w:tr>
            <w:tr w14:paraId="2EC35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0" w:type="pct"/>
                  <w:tcMar>
                    <w:top w:w="0" w:type="dxa"/>
                    <w:left w:w="0" w:type="dxa"/>
                    <w:bottom w:w="0" w:type="dxa"/>
                    <w:right w:w="0" w:type="dxa"/>
                  </w:tcMar>
                  <w:vAlign w:val="top"/>
                </w:tcPr>
                <w:p w14:paraId="2F9C2981">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铅（以Pb计）</w:t>
                  </w:r>
                </w:p>
              </w:tc>
              <w:tc>
                <w:tcPr>
                  <w:tcW w:w="2619" w:type="pct"/>
                  <w:tcMar>
                    <w:top w:w="0" w:type="dxa"/>
                    <w:left w:w="0" w:type="dxa"/>
                    <w:bottom w:w="0" w:type="dxa"/>
                    <w:right w:w="0" w:type="dxa"/>
                  </w:tcMar>
                  <w:vAlign w:val="top"/>
                </w:tcPr>
                <w:p w14:paraId="7F13F44C">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w:t>
                  </w:r>
                </w:p>
              </w:tc>
            </w:tr>
            <w:tr w14:paraId="1355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0" w:type="pct"/>
                  <w:tcMar>
                    <w:top w:w="0" w:type="dxa"/>
                    <w:left w:w="0" w:type="dxa"/>
                    <w:bottom w:w="0" w:type="dxa"/>
                    <w:right w:w="0" w:type="dxa"/>
                  </w:tcMar>
                  <w:vAlign w:val="top"/>
                </w:tcPr>
                <w:p w14:paraId="58FC004D">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砷（以As计）</w:t>
                  </w:r>
                </w:p>
              </w:tc>
              <w:tc>
                <w:tcPr>
                  <w:tcW w:w="2619" w:type="pct"/>
                  <w:tcMar>
                    <w:top w:w="0" w:type="dxa"/>
                    <w:left w:w="0" w:type="dxa"/>
                    <w:bottom w:w="0" w:type="dxa"/>
                    <w:right w:w="0" w:type="dxa"/>
                  </w:tcMar>
                  <w:vAlign w:val="top"/>
                </w:tcPr>
                <w:p w14:paraId="1E491941">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w:t>
                  </w:r>
                </w:p>
              </w:tc>
            </w:tr>
            <w:tr w14:paraId="411F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0" w:type="pct"/>
                  <w:tcMar>
                    <w:top w:w="0" w:type="dxa"/>
                    <w:left w:w="0" w:type="dxa"/>
                    <w:bottom w:w="0" w:type="dxa"/>
                    <w:right w:w="0" w:type="dxa"/>
                  </w:tcMar>
                  <w:vAlign w:val="top"/>
                </w:tcPr>
                <w:p w14:paraId="5B7F5055">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氟（以F计）</w:t>
                  </w:r>
                </w:p>
              </w:tc>
              <w:tc>
                <w:tcPr>
                  <w:tcW w:w="2619" w:type="pct"/>
                  <w:tcMar>
                    <w:top w:w="0" w:type="dxa"/>
                    <w:left w:w="0" w:type="dxa"/>
                    <w:bottom w:w="0" w:type="dxa"/>
                    <w:right w:w="0" w:type="dxa"/>
                  </w:tcMar>
                  <w:vAlign w:val="top"/>
                </w:tcPr>
                <w:p w14:paraId="2F895246">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w:t>
                  </w:r>
                </w:p>
              </w:tc>
            </w:tr>
            <w:tr w14:paraId="1CBC8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0" w:type="pct"/>
                  <w:tcMar>
                    <w:top w:w="0" w:type="dxa"/>
                    <w:left w:w="0" w:type="dxa"/>
                    <w:bottom w:w="0" w:type="dxa"/>
                    <w:right w:w="0" w:type="dxa"/>
                  </w:tcMar>
                  <w:vAlign w:val="top"/>
                </w:tcPr>
                <w:p w14:paraId="5EFA0588">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硝酸盐（以NaNO3计）</w:t>
                  </w:r>
                </w:p>
              </w:tc>
              <w:tc>
                <w:tcPr>
                  <w:tcW w:w="2619" w:type="pct"/>
                  <w:tcMar>
                    <w:top w:w="0" w:type="dxa"/>
                    <w:left w:w="0" w:type="dxa"/>
                    <w:bottom w:w="0" w:type="dxa"/>
                    <w:right w:w="0" w:type="dxa"/>
                  </w:tcMar>
                  <w:vAlign w:val="top"/>
                </w:tcPr>
                <w:p w14:paraId="08F2880F">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瓜果类≤600；叶菜根茎类≤1200</w:t>
                  </w:r>
                </w:p>
              </w:tc>
            </w:tr>
            <w:tr w14:paraId="51AD9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0" w:type="pct"/>
                  <w:tcMar>
                    <w:top w:w="0" w:type="dxa"/>
                    <w:left w:w="0" w:type="dxa"/>
                    <w:bottom w:w="0" w:type="dxa"/>
                    <w:right w:w="0" w:type="dxa"/>
                  </w:tcMar>
                  <w:vAlign w:val="top"/>
                </w:tcPr>
                <w:p w14:paraId="4F68D121">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亚硝酸盐（以NaNO2计）</w:t>
                  </w:r>
                </w:p>
              </w:tc>
              <w:tc>
                <w:tcPr>
                  <w:tcW w:w="2619" w:type="pct"/>
                  <w:tcMar>
                    <w:top w:w="0" w:type="dxa"/>
                    <w:left w:w="0" w:type="dxa"/>
                    <w:bottom w:w="0" w:type="dxa"/>
                    <w:right w:w="0" w:type="dxa"/>
                  </w:tcMar>
                  <w:vAlign w:val="top"/>
                </w:tcPr>
                <w:p w14:paraId="4CCE4794">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r>
          </w:tbl>
          <w:p w14:paraId="488CCF0B">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2、中标人所供应的商品应满足如下具体感观要求：</w:t>
            </w:r>
          </w:p>
          <w:p w14:paraId="4943246A">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从蔬菜色泽看，各种蔬菜都应具有本品种固有的颜色，大多数有发亮的光泽，以此显示蔬菜的成熟度及鲜嫩程度。</w:t>
            </w:r>
          </w:p>
          <w:p w14:paraId="7050300C">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从蔬菜气味看，多数蔬菜具有清馨、甘辛香、甜酸香等气味，可凭嗅觉识别不同品种的质量，不允许有腐烂变质的亚硝酸盐味和其他异常气味。</w:t>
            </w:r>
          </w:p>
          <w:p w14:paraId="1F7298A3">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从蔬菜滋味看，因品种不同而各异，多数蔬菜滋味甘淡、甜酸、清爽鲜美，少数具有辛酸、苦涩等特殊风味以刺激食欲，如失去本品种原有的滋味即为异常。</w:t>
            </w:r>
          </w:p>
          <w:p w14:paraId="2386CF00">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从蔬菜形态看，应尽量避免由于客观因素而造成的各种非正常、不新鲜的蔬菜，例如萎蔫、枯塌、损伤、病变、虫害侵蚀等引起的形态异常等。</w:t>
            </w:r>
          </w:p>
          <w:p w14:paraId="2BA40BAE">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叶菜类：大白菜、小白菜、菠菜、甘蓝、荠菜、空心菜、茼蒿、苋菜、芹菜等绿叶菜类。</w:t>
            </w:r>
          </w:p>
          <w:p w14:paraId="7BE46568">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属同一品种规格，肉质鲜嫩形态好，色泽正常，茎基部削平，无枯黄叶、病叶、泥土、明显机械伤和病虫害伤，无烧心焦边、腐烂等现象，无抽苔（菜心除外），无畸形、异味，结球叶菜要结球适度，花椰菜应新鲜洁白，不带叶麸，无畸形花。</w:t>
            </w:r>
          </w:p>
          <w:p w14:paraId="3501F553">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茄果类：番茄、茄子、甜椒、辣椒等。</w:t>
            </w:r>
          </w:p>
          <w:p w14:paraId="5E072094">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属同一品种规格，果实整洁，成熟度适中，番茄花蒂不明显，无裂果及空洞现象，茄果不能有裂蒂及果皮变硬现象，无腐烂、畸形、异味，无明显机械伤。</w:t>
            </w:r>
          </w:p>
          <w:p w14:paraId="18AB861C">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瓜、水果类：黄瓜、冬瓜、丝瓜、苦瓜、南瓜、毛节瓜；苹果、梨、香蕉、桃、西瓜等。</w:t>
            </w:r>
          </w:p>
          <w:p w14:paraId="06006F58">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属同一品种规格，形状、色泽一致，瓜条均匀，无疤点，无断裂，无腐烂、畸形、异味、明显机械伤，不带泥土。</w:t>
            </w:r>
          </w:p>
          <w:p w14:paraId="70444211">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水果的品种包括（但不仅限于以下品种）：苹果、橙子、柑、石榴、杨桃、香蕉、圣女果、哈密瓜、西瓜、木瓜、提子、水晶梨、香梨、砂糖橘、金桔、沙田柚、奇异果、火龙果等，具体提供的品种顺应季节变化。</w:t>
            </w:r>
          </w:p>
          <w:p w14:paraId="0302B468">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4、质量要求：</w:t>
            </w:r>
          </w:p>
          <w:p w14:paraId="093B0707">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水果供应链要求：所有水果的来源必须可追溯。</w:t>
            </w:r>
          </w:p>
          <w:p w14:paraId="43C65E68">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所提供的水果应当色泽光鲜、水润饱满、无腐烂，果品表面清洁新鲜，无病虫害和机械损伤，带有芳香味。</w:t>
            </w:r>
          </w:p>
          <w:p w14:paraId="199AFCF2">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中标人所提供的果品应符合国家规定的绿色果品要求。应是优质、洁净，而有毒有害物质在安全标准之下的果品，其品质、营养价值和卫生安全指标应严格符合国家的规定及相关食品卫生标准。</w:t>
            </w:r>
          </w:p>
          <w:p w14:paraId="284ACB50">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5、检验标准</w:t>
            </w:r>
          </w:p>
          <w:p w14:paraId="515798A0">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水果类: 苹果、梨、香蕉、桃、西瓜等。</w:t>
            </w:r>
          </w:p>
          <w:p w14:paraId="60663982">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表面清洁新鲜，成熟度适中，无虫蛀、腐烂、裂缝、压痕等问题。</w:t>
            </w:r>
          </w:p>
          <w:p w14:paraId="12B28B99">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根菜类：萝卜、胡萝卜等。</w:t>
            </w:r>
          </w:p>
          <w:p w14:paraId="206649EC">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属同一品种规格，皮细光滑，大小均匀，肉质脆嫩致密新鲜，无腐烂、畸形、裂痕、糠心、异味，不带泥沙，不带茎叶和须根。</w:t>
            </w:r>
          </w:p>
          <w:p w14:paraId="5A089D9D">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薯芋类：马铃薯、芋、姜等。</w:t>
            </w:r>
          </w:p>
          <w:p w14:paraId="017C1F15">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属同一品种规格，色泽一致，不带泥沙，不带须根、茎叶，不干瘪，无腐烂、畸形、异味、明显机械伤、病虫害斑，马铃薯无发芽，皮不变绿。</w:t>
            </w:r>
          </w:p>
          <w:p w14:paraId="63E61E2F">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葱蒜类：葱、蒜、冬瓜、洋葱等。</w:t>
            </w:r>
          </w:p>
          <w:p w14:paraId="6AE35C75">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属同一品种规格，允许葱、青蒜类保留干净须根，葱、蒜、冬瓜不带老叶，蒜头、洋葱去根去枯叶，可食部分新鲜幼嫩，无腐烂、畸形、异味。</w:t>
            </w:r>
          </w:p>
          <w:p w14:paraId="51255E0B">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豆类：扁豆、豌豆、毛豆等。</w:t>
            </w:r>
          </w:p>
          <w:p w14:paraId="54B8F013">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属同一品种规格，形态完整，成熟度适中，无腐烂、畸形、异味，豆荚类新鲜、幼嫩、均匀，豆仁类籽粒饱满，较均匀，无发芽，不带泥土杂质。</w:t>
            </w:r>
          </w:p>
          <w:p w14:paraId="228DBF27">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水生菜类：藕、慈菇、茭白、马蹄、菱等。</w:t>
            </w:r>
          </w:p>
          <w:p w14:paraId="68ECA3E4">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属同一品种规格，肉质嫩，成熟度适中，无腐烂、畸形、异味，无明显机械伤，不带泥土和杂质，不干瘪，茭白不黑心。</w:t>
            </w:r>
          </w:p>
          <w:p w14:paraId="1243F005">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食用菌类：蘑菇、草菇、干柠檬、木耳等。</w:t>
            </w:r>
          </w:p>
          <w:p w14:paraId="14F1D7F0">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属同一品种规格，蘑菇、草菇菌盖圆整略展开，柄粗壮，菌膜紧，菇柄切削平整，不浸泡水（蘑菇允许浸盐水保鲜），新鲜，无杂质，无畸形菇，无腐烂、异味。</w:t>
            </w:r>
          </w:p>
          <w:p w14:paraId="12ECD6E8">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芽苗类：绿豆芽、黄豆芽、香樁苗等。</w:t>
            </w:r>
          </w:p>
          <w:p w14:paraId="70F8CEBE">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芽苗幼嫩，不带豆壳杂质，新鲜，不浸水，无腐烂、异味。</w:t>
            </w:r>
          </w:p>
          <w:p w14:paraId="1301E578">
            <w:pPr>
              <w:autoSpaceDE w:val="0"/>
              <w:autoSpaceDN w:val="0"/>
              <w:spacing w:line="360" w:lineRule="auto"/>
              <w:rPr>
                <w:rFonts w:ascii="宋体" w:hAnsi="宋体" w:cs="宋体"/>
                <w:color w:val="auto"/>
                <w:highlight w:val="none"/>
              </w:rPr>
            </w:pPr>
            <w:r>
              <w:rPr>
                <w:rFonts w:hint="eastAsia" w:ascii="宋体" w:hAnsi="宋体" w:eastAsia="宋体" w:cs="宋体"/>
                <w:color w:val="auto"/>
                <w:sz w:val="24"/>
                <w:szCs w:val="24"/>
                <w:highlight w:val="none"/>
              </w:rPr>
              <w:t>4、食品供应链要求：所有食品的来源必须清晰、可靠。蔬菜应当来源于受到地方政府部门监管的自有基地、商品菜基地或蔬菜专业流通市场，严禁收购散户农民的蔬菜供应。</w:t>
            </w:r>
          </w:p>
        </w:tc>
      </w:tr>
      <w:tr w14:paraId="320A7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04" w:type="dxa"/>
            <w:vAlign w:val="center"/>
          </w:tcPr>
          <w:p w14:paraId="725AD83E">
            <w:pPr>
              <w:autoSpaceDE w:val="0"/>
              <w:autoSpaceDN w:val="0"/>
              <w:adjustRightInd w:val="0"/>
              <w:spacing w:line="360" w:lineRule="auto"/>
              <w:jc w:val="center"/>
              <w:rPr>
                <w:rFonts w:ascii="宋体" w:hAnsi="宋体" w:cs="宋体"/>
                <w:color w:val="auto"/>
                <w:kern w:val="0"/>
                <w:sz w:val="24"/>
                <w:szCs w:val="24"/>
                <w:highlight w:val="none"/>
              </w:rPr>
            </w:pPr>
          </w:p>
        </w:tc>
        <w:tc>
          <w:tcPr>
            <w:tcW w:w="650" w:type="dxa"/>
            <w:vAlign w:val="center"/>
          </w:tcPr>
          <w:p w14:paraId="2E8B367B">
            <w:pPr>
              <w:pStyle w:val="8"/>
              <w:numPr>
                <w:ilvl w:val="0"/>
                <w:numId w:val="1"/>
              </w:numPr>
              <w:autoSpaceDE w:val="0"/>
              <w:autoSpaceDN w:val="0"/>
              <w:spacing w:line="360" w:lineRule="auto"/>
              <w:ind w:firstLineChars="0"/>
              <w:jc w:val="center"/>
              <w:rPr>
                <w:rFonts w:ascii="宋体" w:hAnsi="宋体" w:cs="宋体"/>
                <w:color w:val="auto"/>
                <w:kern w:val="0"/>
                <w:sz w:val="24"/>
                <w:highlight w:val="none"/>
              </w:rPr>
            </w:pPr>
          </w:p>
        </w:tc>
        <w:tc>
          <w:tcPr>
            <w:tcW w:w="8752" w:type="dxa"/>
            <w:vAlign w:val="center"/>
          </w:tcPr>
          <w:p w14:paraId="6FE9D7BB">
            <w:pPr>
              <w:autoSpaceDE w:val="0"/>
              <w:autoSpaceDN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（三）粮、油、面粉</w:t>
            </w:r>
          </w:p>
          <w:p w14:paraId="526B02A3">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1、供应产品的质量要求</w:t>
            </w:r>
          </w:p>
          <w:p w14:paraId="3F70551D">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1.1 </w:t>
            </w:r>
            <w:r>
              <w:rPr>
                <w:rFonts w:hint="eastAsia" w:ascii="宋体" w:hAnsi="宋体" w:eastAsia="宋体" w:cs="宋体"/>
                <w:color w:val="auto"/>
                <w:sz w:val="24"/>
                <w:szCs w:val="24"/>
                <w:highlight w:val="none"/>
              </w:rPr>
              <w:t>大米、油、面粉、豆类货物必须符合卫生，不得有腐烂、变质、油脂酸败、霉变、生虫、污秽不结、混有异物或者其他感官性状异常，并可能对人体健康有害的物质。</w:t>
            </w:r>
          </w:p>
          <w:p w14:paraId="0E73A09B">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1.2 </w:t>
            </w:r>
            <w:r>
              <w:rPr>
                <w:rFonts w:hint="eastAsia" w:ascii="宋体" w:hAnsi="宋体" w:eastAsia="宋体" w:cs="宋体"/>
                <w:color w:val="auto"/>
                <w:sz w:val="24"/>
                <w:szCs w:val="24"/>
                <w:highlight w:val="none"/>
              </w:rPr>
              <w:t>粮、油：中标人要提供SC认证、国家机关发出的产品检验合格证书。</w:t>
            </w:r>
          </w:p>
          <w:p w14:paraId="36792876">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1.3 </w:t>
            </w:r>
            <w:r>
              <w:rPr>
                <w:rFonts w:hint="eastAsia" w:ascii="宋体" w:hAnsi="宋体" w:eastAsia="宋体" w:cs="宋体"/>
                <w:color w:val="auto"/>
                <w:sz w:val="24"/>
                <w:szCs w:val="24"/>
                <w:highlight w:val="none"/>
              </w:rPr>
              <w:t>包装食品：包装箱完整，同时包装箱要印有SC认证、注册商标、生产厂家名称、厂址、出厂日期、产品合格证、保质期限、产品成份、厂家电话号码。</w:t>
            </w:r>
          </w:p>
          <w:p w14:paraId="3F89B2AC">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1.4 </w:t>
            </w:r>
            <w:r>
              <w:rPr>
                <w:rFonts w:hint="eastAsia" w:ascii="宋体" w:hAnsi="宋体" w:eastAsia="宋体" w:cs="宋体"/>
                <w:color w:val="auto"/>
                <w:sz w:val="24"/>
                <w:szCs w:val="24"/>
                <w:highlight w:val="none"/>
              </w:rPr>
              <w:t>散装豆类：应提供生产厂家或销售单位的营业执照、国家机关发出的产品检验合格证书。中标人所提供产品质量必须要符合国家及行业标准要求，不得有掺假、变质、变味、过期等现象出现，严禁供应伪劣、假冒、无证等不合格产品。</w:t>
            </w:r>
          </w:p>
          <w:p w14:paraId="0268370D">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1.5 </w:t>
            </w:r>
            <w:r>
              <w:rPr>
                <w:rFonts w:hint="eastAsia" w:ascii="宋体" w:hAnsi="宋体" w:eastAsia="宋体" w:cs="宋体"/>
                <w:color w:val="auto"/>
                <w:sz w:val="24"/>
                <w:szCs w:val="24"/>
                <w:highlight w:val="none"/>
              </w:rPr>
              <w:t>中标人在供应过程中，如果出现质量问题或发生食物中毒事件，如变质等情况，经查实后确属中标人责任或中标人存在过错的，中标人应承担全部责任，主要包括食物中毒人员的医疗费、事故处理费、赔偿补偿费等，甚至可追究中标人刑事责任。</w:t>
            </w:r>
          </w:p>
          <w:p w14:paraId="5B183318">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2、执行标准</w:t>
            </w:r>
          </w:p>
          <w:p w14:paraId="7CBEFD64">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大米品种执行标准：GB/T  1354-2018 标准一等米，不含添加剂。</w:t>
            </w:r>
          </w:p>
          <w:p w14:paraId="4217CDEE">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大米的质量标准：除符合标准一等米外，还要求满足：</w:t>
            </w:r>
          </w:p>
          <w:p w14:paraId="10A17761">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碎米总量≤17%</w:t>
            </w:r>
          </w:p>
          <w:p w14:paraId="5FDA4B2A">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小碎米总量≤2%</w:t>
            </w:r>
          </w:p>
          <w:p w14:paraId="7C92FBC8">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不完善粒≤3.5%</w:t>
            </w:r>
          </w:p>
          <w:p w14:paraId="1DF9E4D9">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黄米粒按国家标准执行。</w:t>
            </w:r>
          </w:p>
          <w:p w14:paraId="72557CE3">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上述执行标准如有国家最新标准的，按最新标准执行。</w:t>
            </w:r>
          </w:p>
          <w:p w14:paraId="3110B3AE">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油类执行标准</w:t>
            </w:r>
          </w:p>
          <w:p w14:paraId="2664391D">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色拉油：GB1535-2017 一级大豆色拉油</w:t>
            </w:r>
          </w:p>
          <w:p w14:paraId="5905D1D6">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花生油：GB/T 1534-2017</w:t>
            </w:r>
          </w:p>
          <w:p w14:paraId="2F27192E">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大豆油：GB/T 1535-2017</w:t>
            </w:r>
          </w:p>
          <w:p w14:paraId="56179537">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葵花籽油：GB/T 10464-2017</w:t>
            </w:r>
          </w:p>
          <w:p w14:paraId="65702261">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棉籽油：GB/T 1537-2019</w:t>
            </w:r>
          </w:p>
          <w:p w14:paraId="302F084B">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油茶籽油：GB/T 11765-2018</w:t>
            </w:r>
          </w:p>
          <w:p w14:paraId="3E306B41">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玉米油：GB/T 19111-2017</w:t>
            </w:r>
          </w:p>
          <w:p w14:paraId="7217E537">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米糠油：GB/T 19112-2003</w:t>
            </w:r>
          </w:p>
          <w:p w14:paraId="0940C116">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上述执行标准如有国家最新标准的，按最新标准执行。</w:t>
            </w:r>
          </w:p>
          <w:p w14:paraId="665ADD95">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油类质量要求：食用油品种必须色泽好，透明度高，无浑浊，无沉淀和悬浮物，粘度小，无分层现象，气味正常，无酸臭异味。</w:t>
            </w:r>
          </w:p>
          <w:p w14:paraId="772CA1BE">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应严格执行国家相关质量标准及卫生安全标准，所供应的油类之色泽、气味、霉变、真菌毒素、重金属污染物、农药等应严格控制在国家标准范围内（原粮及成品粮色泽、气味必须正常。霉变粒不得超过2％。真菌毒素：黄曲霉毒素B1（5μg/kg～20μg/kg）、脱氧雪腐镰刀菌烯醇（≤1000μg/kg）、玉米赤霉烯酮（≤60μg/kg）、赭曲霉毒素A（5μg/kg）。重金属污染物：铅（≤0.2mg/kg）、镉(0.1 mg/kg～0.2 mg/kg)、汞（0.02 mg/kg）、无机砷（0.1 mg/kg～0.2 mg/kg）。农药：对磷化物、马拉硫磷等140余种农药规定了最大残留限量），并根据用户需求的食用油等级保质保量完成供货。</w:t>
            </w:r>
          </w:p>
          <w:p w14:paraId="54B91129">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要求中标人提供的食用油生产厂家应信誉良好，所供应的产品上应有明确的商品标签，有生产日期、保质期、质量等级，并标明初制油的加工工艺(即用浸出法生产，还是用压榨法生产的)和是否用转基因油料生产，不许发生以次充好、以假充真等不诚信行为（如将毛油当一级或二级油进行销售，将低价位的植物油掺入高价位植物油中进行销售），否则，中标人将承担全部责任。</w:t>
            </w:r>
          </w:p>
        </w:tc>
      </w:tr>
      <w:tr w14:paraId="2A5FB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04" w:type="dxa"/>
            <w:vAlign w:val="center"/>
          </w:tcPr>
          <w:p w14:paraId="7455E96B">
            <w:pPr>
              <w:autoSpaceDE w:val="0"/>
              <w:autoSpaceDN w:val="0"/>
              <w:adjustRightInd w:val="0"/>
              <w:spacing w:line="360" w:lineRule="auto"/>
              <w:jc w:val="center"/>
              <w:rPr>
                <w:rFonts w:ascii="宋体" w:hAnsi="宋体" w:cs="宋体"/>
                <w:color w:val="auto"/>
                <w:kern w:val="0"/>
                <w:sz w:val="24"/>
                <w:szCs w:val="24"/>
                <w:highlight w:val="none"/>
              </w:rPr>
            </w:pPr>
          </w:p>
        </w:tc>
        <w:tc>
          <w:tcPr>
            <w:tcW w:w="650" w:type="dxa"/>
            <w:vAlign w:val="center"/>
          </w:tcPr>
          <w:p w14:paraId="687F8C4A">
            <w:pPr>
              <w:pStyle w:val="8"/>
              <w:numPr>
                <w:ilvl w:val="0"/>
                <w:numId w:val="1"/>
              </w:numPr>
              <w:autoSpaceDE w:val="0"/>
              <w:autoSpaceDN w:val="0"/>
              <w:spacing w:line="360" w:lineRule="auto"/>
              <w:ind w:firstLineChars="0"/>
              <w:jc w:val="center"/>
              <w:rPr>
                <w:rFonts w:ascii="宋体" w:hAnsi="宋体" w:cs="宋体"/>
                <w:color w:val="auto"/>
                <w:kern w:val="0"/>
                <w:sz w:val="24"/>
                <w:highlight w:val="none"/>
              </w:rPr>
            </w:pPr>
          </w:p>
        </w:tc>
        <w:tc>
          <w:tcPr>
            <w:tcW w:w="8752" w:type="dxa"/>
            <w:vAlign w:val="center"/>
          </w:tcPr>
          <w:p w14:paraId="3DA584B9">
            <w:pPr>
              <w:autoSpaceDE w:val="0"/>
              <w:autoSpaceDN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（四）冷冻肉、冷冻鱼、冷冻禽、冷冻海鲜类</w:t>
            </w:r>
          </w:p>
          <w:p w14:paraId="14B8D135">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人所供产品应保持较好的外观和质量等级，符合国家食品部门的有关标准，保证无异味、无霉烂变质，肉类保证来源于正规肉联厂，供货时须提交肉联厂的验收单原件及当批次有效的动物检疫合格证复印件（分割的猪肉每次送货时要有分割肉销售凭据，如采购人要求中标人出示或提供其他相关证书、凭据等可证明肉类来源合法卫生的证据的，中标人应无条件配合并提供给采购人）。冷冻肉要求肉体冻实而坚硬，无化冻现象，肉质紧密而有弹性，色泽均匀，不粘手，交货时干净、新鲜、无异味，冷冻鱼类要求鱼眼睛清亮，角膜透明，鳞片上覆有冻结的透明黏液层，皮肤天然色泽明显。</w:t>
            </w:r>
          </w:p>
          <w:p w14:paraId="6C9EEDE4">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2、中标人供应的所有产品（如名称、规格、数量等）应符合采购人提交的日采购计划或月采购计划中明确的具体需求。</w:t>
            </w:r>
          </w:p>
          <w:p w14:paraId="4FACE037">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冷冻禽类食品解冻后净重量不少于92%，冷冻肉类食品解冻后净重量不少于95%，冷冻水产类食品解冻后净重量不少于85%，解冻时间应满足4小时以内（室温在20℃的情况下）。所有冷冻食品应清晰列出产品品牌、规格、类型、包装方式、包装净重、含冰量等相关参数。</w:t>
            </w:r>
          </w:p>
        </w:tc>
      </w:tr>
      <w:tr w14:paraId="14C67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04" w:type="dxa"/>
            <w:vAlign w:val="center"/>
          </w:tcPr>
          <w:p w14:paraId="03FEE394">
            <w:pPr>
              <w:autoSpaceDE w:val="0"/>
              <w:autoSpaceDN w:val="0"/>
              <w:adjustRightInd w:val="0"/>
              <w:spacing w:line="360" w:lineRule="auto"/>
              <w:jc w:val="center"/>
              <w:rPr>
                <w:rFonts w:ascii="宋体" w:hAnsi="宋体" w:cs="宋体"/>
                <w:color w:val="auto"/>
                <w:kern w:val="0"/>
                <w:sz w:val="24"/>
                <w:szCs w:val="24"/>
                <w:highlight w:val="none"/>
              </w:rPr>
            </w:pPr>
          </w:p>
        </w:tc>
        <w:tc>
          <w:tcPr>
            <w:tcW w:w="650" w:type="dxa"/>
            <w:vAlign w:val="center"/>
          </w:tcPr>
          <w:p w14:paraId="7C51119D">
            <w:pPr>
              <w:pStyle w:val="8"/>
              <w:numPr>
                <w:ilvl w:val="0"/>
                <w:numId w:val="1"/>
              </w:numPr>
              <w:autoSpaceDE w:val="0"/>
              <w:autoSpaceDN w:val="0"/>
              <w:spacing w:line="360" w:lineRule="auto"/>
              <w:ind w:firstLineChars="0"/>
              <w:jc w:val="center"/>
              <w:rPr>
                <w:rFonts w:ascii="宋体" w:hAnsi="宋体" w:cs="宋体"/>
                <w:color w:val="auto"/>
                <w:kern w:val="0"/>
                <w:sz w:val="24"/>
                <w:highlight w:val="none"/>
              </w:rPr>
            </w:pPr>
          </w:p>
        </w:tc>
        <w:tc>
          <w:tcPr>
            <w:tcW w:w="8752" w:type="dxa"/>
            <w:vAlign w:val="center"/>
          </w:tcPr>
          <w:p w14:paraId="438EF4E2">
            <w:pPr>
              <w:autoSpaceDE w:val="0"/>
              <w:autoSpaceDN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（五）干货及腊味</w:t>
            </w:r>
          </w:p>
          <w:p w14:paraId="4FA5EE64">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货制品的质量基本标准要求符合国家相关行业标准，干爽、不霉烂、整齐、均匀、完整、无虫蛀、无杂质、保持应有的色泽。确保产品质量稳定，保证营养丰富、绿色安全、海味浓郁、易存放、食用方便、保质期长。产品从加工、包装、运输、贮存到销售过程应全部符合国家规定标准。尤其是二氧化硫残留量、总砷含量不得超过国家卫生标准；木耳类的水分含量不能超过国家标准要求，采购人可根据实际情况对干货制品进行品质抽检，对质量未达到国家标准的干货制品，采购人有权拒绝接收。</w:t>
            </w:r>
          </w:p>
        </w:tc>
      </w:tr>
      <w:tr w14:paraId="5EEA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04" w:type="dxa"/>
            <w:vAlign w:val="center"/>
          </w:tcPr>
          <w:p w14:paraId="706C176C">
            <w:pPr>
              <w:autoSpaceDE w:val="0"/>
              <w:autoSpaceDN w:val="0"/>
              <w:adjustRightInd w:val="0"/>
              <w:spacing w:line="360" w:lineRule="auto"/>
              <w:jc w:val="center"/>
              <w:rPr>
                <w:rFonts w:ascii="宋体" w:hAnsi="宋体" w:cs="宋体"/>
                <w:color w:val="auto"/>
                <w:kern w:val="0"/>
                <w:sz w:val="24"/>
                <w:szCs w:val="24"/>
                <w:highlight w:val="none"/>
              </w:rPr>
            </w:pPr>
          </w:p>
        </w:tc>
        <w:tc>
          <w:tcPr>
            <w:tcW w:w="650" w:type="dxa"/>
            <w:vAlign w:val="center"/>
          </w:tcPr>
          <w:p w14:paraId="708933C9">
            <w:pPr>
              <w:pStyle w:val="8"/>
              <w:numPr>
                <w:ilvl w:val="0"/>
                <w:numId w:val="1"/>
              </w:numPr>
              <w:autoSpaceDE w:val="0"/>
              <w:autoSpaceDN w:val="0"/>
              <w:spacing w:line="360" w:lineRule="auto"/>
              <w:ind w:firstLineChars="0"/>
              <w:jc w:val="center"/>
              <w:rPr>
                <w:rFonts w:ascii="宋体" w:hAnsi="宋体" w:cs="宋体"/>
                <w:color w:val="auto"/>
                <w:kern w:val="0"/>
                <w:sz w:val="24"/>
                <w:highlight w:val="none"/>
              </w:rPr>
            </w:pPr>
          </w:p>
        </w:tc>
        <w:tc>
          <w:tcPr>
            <w:tcW w:w="8752" w:type="dxa"/>
            <w:vAlign w:val="center"/>
          </w:tcPr>
          <w:p w14:paraId="42C21A5F">
            <w:pPr>
              <w:autoSpaceDE w:val="0"/>
              <w:autoSpaceDN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（六）蛋类要求</w:t>
            </w:r>
          </w:p>
          <w:p w14:paraId="4F0CFFB5">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1.蛋：新鲜蛋蛋壳比较毛糙，壳上附有一层霜状的粉末，没有裂纹，色泽鲜明，清洁；</w:t>
            </w:r>
          </w:p>
          <w:p w14:paraId="2B2DE379">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2.咸蛋：好的咸蛋裹泥完整，无霉变，蛋壳无裂纹，光咸蛋可在阳光下照视，其蛋白透明，红。</w:t>
            </w:r>
          </w:p>
        </w:tc>
      </w:tr>
      <w:tr w14:paraId="0885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04" w:type="dxa"/>
            <w:vAlign w:val="center"/>
          </w:tcPr>
          <w:p w14:paraId="7918D24D">
            <w:pPr>
              <w:autoSpaceDE w:val="0"/>
              <w:autoSpaceDN w:val="0"/>
              <w:adjustRightInd w:val="0"/>
              <w:spacing w:line="360" w:lineRule="auto"/>
              <w:jc w:val="center"/>
              <w:rPr>
                <w:rFonts w:ascii="宋体" w:hAnsi="宋体" w:cs="宋体"/>
                <w:color w:val="auto"/>
                <w:kern w:val="0"/>
                <w:sz w:val="24"/>
                <w:szCs w:val="24"/>
                <w:highlight w:val="none"/>
              </w:rPr>
            </w:pPr>
          </w:p>
        </w:tc>
        <w:tc>
          <w:tcPr>
            <w:tcW w:w="650" w:type="dxa"/>
            <w:vAlign w:val="center"/>
          </w:tcPr>
          <w:p w14:paraId="02D8B5BE">
            <w:pPr>
              <w:pStyle w:val="8"/>
              <w:numPr>
                <w:ilvl w:val="0"/>
                <w:numId w:val="1"/>
              </w:numPr>
              <w:autoSpaceDE w:val="0"/>
              <w:autoSpaceDN w:val="0"/>
              <w:spacing w:line="360" w:lineRule="auto"/>
              <w:ind w:firstLineChars="0"/>
              <w:jc w:val="center"/>
              <w:rPr>
                <w:rFonts w:ascii="宋体" w:hAnsi="宋体" w:cs="宋体"/>
                <w:color w:val="auto"/>
                <w:kern w:val="0"/>
                <w:sz w:val="24"/>
                <w:highlight w:val="none"/>
              </w:rPr>
            </w:pPr>
          </w:p>
        </w:tc>
        <w:tc>
          <w:tcPr>
            <w:tcW w:w="8752" w:type="dxa"/>
            <w:vAlign w:val="center"/>
          </w:tcPr>
          <w:p w14:paraId="79C0D1BA">
            <w:pPr>
              <w:autoSpaceDE w:val="0"/>
              <w:autoSpaceDN w:val="0"/>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（七）货物种类附表</w:t>
            </w:r>
          </w:p>
          <w:p w14:paraId="00CBD4BA">
            <w:pPr>
              <w:autoSpaceDE w:val="0"/>
              <w:autoSpaceDN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附表：仅供参考，包括但不仅限于以下品种，</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可根据实际情况增减品种</w:t>
            </w:r>
            <w:r>
              <w:rPr>
                <w:rFonts w:hint="eastAsia" w:ascii="宋体" w:hAnsi="宋体" w:cs="宋体"/>
                <w:color w:val="auto"/>
                <w:sz w:val="24"/>
                <w:szCs w:val="24"/>
                <w:highlight w:val="none"/>
                <w:lang w:eastAsia="zh-CN"/>
              </w:rPr>
              <w:t>。</w:t>
            </w:r>
          </w:p>
          <w:p w14:paraId="76FAF995">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1、粮油面粉（含面粉制品）类</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3480"/>
              <w:gridCol w:w="957"/>
              <w:gridCol w:w="3219"/>
            </w:tblGrid>
            <w:tr w14:paraId="6F12F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pct"/>
                  <w:tcMar>
                    <w:top w:w="0" w:type="dxa"/>
                    <w:left w:w="105" w:type="dxa"/>
                    <w:bottom w:w="0" w:type="dxa"/>
                    <w:right w:w="105" w:type="dxa"/>
                  </w:tcMar>
                  <w:vAlign w:val="center"/>
                </w:tcPr>
                <w:p w14:paraId="1056C56A">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041" w:type="pct"/>
                  <w:tcMar>
                    <w:top w:w="0" w:type="dxa"/>
                    <w:left w:w="105" w:type="dxa"/>
                    <w:bottom w:w="0" w:type="dxa"/>
                    <w:right w:w="105" w:type="dxa"/>
                  </w:tcMar>
                  <w:vAlign w:val="center"/>
                </w:tcPr>
                <w:p w14:paraId="74925A59">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561" w:type="pct"/>
                  <w:tcMar>
                    <w:top w:w="0" w:type="dxa"/>
                    <w:left w:w="105" w:type="dxa"/>
                    <w:bottom w:w="0" w:type="dxa"/>
                    <w:right w:w="105" w:type="dxa"/>
                  </w:tcMar>
                  <w:vAlign w:val="center"/>
                </w:tcPr>
                <w:p w14:paraId="004A6282">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88" w:type="pct"/>
                  <w:tcMar>
                    <w:top w:w="0" w:type="dxa"/>
                    <w:left w:w="105" w:type="dxa"/>
                    <w:bottom w:w="0" w:type="dxa"/>
                    <w:right w:w="105" w:type="dxa"/>
                  </w:tcMar>
                  <w:vAlign w:val="center"/>
                </w:tcPr>
                <w:p w14:paraId="62A77EA7">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r>
            <w:tr w14:paraId="36D06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pct"/>
                  <w:tcMar>
                    <w:top w:w="0" w:type="dxa"/>
                    <w:left w:w="105" w:type="dxa"/>
                    <w:bottom w:w="0" w:type="dxa"/>
                    <w:right w:w="105" w:type="dxa"/>
                  </w:tcMar>
                  <w:vAlign w:val="center"/>
                </w:tcPr>
                <w:p w14:paraId="4AF48293">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041" w:type="pct"/>
                  <w:tcMar>
                    <w:top w:w="0" w:type="dxa"/>
                    <w:left w:w="105" w:type="dxa"/>
                    <w:bottom w:w="0" w:type="dxa"/>
                    <w:right w:w="105" w:type="dxa"/>
                  </w:tcMar>
                  <w:vAlign w:val="center"/>
                </w:tcPr>
                <w:p w14:paraId="6BE0FFAA">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大米</w:t>
                  </w:r>
                </w:p>
              </w:tc>
              <w:tc>
                <w:tcPr>
                  <w:tcW w:w="561" w:type="pct"/>
                  <w:tcMar>
                    <w:top w:w="0" w:type="dxa"/>
                    <w:left w:w="105" w:type="dxa"/>
                    <w:bottom w:w="0" w:type="dxa"/>
                    <w:right w:w="105" w:type="dxa"/>
                  </w:tcMar>
                  <w:vAlign w:val="center"/>
                </w:tcPr>
                <w:p w14:paraId="256915FE">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888" w:type="pct"/>
                  <w:tcMar>
                    <w:top w:w="0" w:type="dxa"/>
                    <w:left w:w="105" w:type="dxa"/>
                    <w:bottom w:w="0" w:type="dxa"/>
                    <w:right w:w="105" w:type="dxa"/>
                  </w:tcMar>
                  <w:vAlign w:val="center"/>
                </w:tcPr>
                <w:p w14:paraId="21B7C3C3">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调和油</w:t>
                  </w:r>
                </w:p>
              </w:tc>
            </w:tr>
            <w:tr w14:paraId="447A2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pct"/>
                  <w:tcMar>
                    <w:top w:w="0" w:type="dxa"/>
                    <w:left w:w="105" w:type="dxa"/>
                    <w:bottom w:w="0" w:type="dxa"/>
                    <w:right w:w="105" w:type="dxa"/>
                  </w:tcMar>
                  <w:vAlign w:val="center"/>
                </w:tcPr>
                <w:p w14:paraId="46CE6E09">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041" w:type="pct"/>
                  <w:tcMar>
                    <w:top w:w="0" w:type="dxa"/>
                    <w:left w:w="105" w:type="dxa"/>
                    <w:bottom w:w="0" w:type="dxa"/>
                    <w:right w:w="105" w:type="dxa"/>
                  </w:tcMar>
                  <w:vAlign w:val="center"/>
                </w:tcPr>
                <w:p w14:paraId="65EF288D">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粳米</w:t>
                  </w:r>
                </w:p>
              </w:tc>
              <w:tc>
                <w:tcPr>
                  <w:tcW w:w="561" w:type="pct"/>
                  <w:tcMar>
                    <w:top w:w="0" w:type="dxa"/>
                    <w:left w:w="105" w:type="dxa"/>
                    <w:bottom w:w="0" w:type="dxa"/>
                    <w:right w:w="105" w:type="dxa"/>
                  </w:tcMar>
                  <w:vAlign w:val="center"/>
                </w:tcPr>
                <w:p w14:paraId="0F46BD5B">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888" w:type="pct"/>
                  <w:tcMar>
                    <w:top w:w="0" w:type="dxa"/>
                    <w:left w:w="105" w:type="dxa"/>
                    <w:bottom w:w="0" w:type="dxa"/>
                    <w:right w:w="105" w:type="dxa"/>
                  </w:tcMar>
                  <w:vAlign w:val="center"/>
                </w:tcPr>
                <w:p w14:paraId="1752DDF4">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花生油</w:t>
                  </w:r>
                </w:p>
              </w:tc>
            </w:tr>
            <w:tr w14:paraId="00E02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pct"/>
                  <w:tcMar>
                    <w:top w:w="0" w:type="dxa"/>
                    <w:left w:w="105" w:type="dxa"/>
                    <w:bottom w:w="0" w:type="dxa"/>
                    <w:right w:w="105" w:type="dxa"/>
                  </w:tcMar>
                  <w:vAlign w:val="center"/>
                </w:tcPr>
                <w:p w14:paraId="356D20E1">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2041" w:type="pct"/>
                  <w:tcMar>
                    <w:top w:w="0" w:type="dxa"/>
                    <w:left w:w="105" w:type="dxa"/>
                    <w:bottom w:w="0" w:type="dxa"/>
                    <w:right w:w="105" w:type="dxa"/>
                  </w:tcMar>
                  <w:vAlign w:val="center"/>
                </w:tcPr>
                <w:p w14:paraId="7BF6C7F0">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干面条</w:t>
                  </w:r>
                </w:p>
              </w:tc>
              <w:tc>
                <w:tcPr>
                  <w:tcW w:w="561" w:type="pct"/>
                  <w:tcMar>
                    <w:top w:w="0" w:type="dxa"/>
                    <w:left w:w="105" w:type="dxa"/>
                    <w:bottom w:w="0" w:type="dxa"/>
                    <w:right w:w="105" w:type="dxa"/>
                  </w:tcMar>
                  <w:vAlign w:val="center"/>
                </w:tcPr>
                <w:p w14:paraId="32184F6E">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888" w:type="pct"/>
                  <w:tcMar>
                    <w:top w:w="0" w:type="dxa"/>
                    <w:left w:w="105" w:type="dxa"/>
                    <w:bottom w:w="0" w:type="dxa"/>
                    <w:right w:w="105" w:type="dxa"/>
                  </w:tcMar>
                  <w:vAlign w:val="center"/>
                </w:tcPr>
                <w:p w14:paraId="3FDF7506">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干米粉</w:t>
                  </w:r>
                </w:p>
              </w:tc>
            </w:tr>
            <w:tr w14:paraId="2EE7B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pct"/>
                  <w:tcMar>
                    <w:top w:w="0" w:type="dxa"/>
                    <w:left w:w="105" w:type="dxa"/>
                    <w:bottom w:w="0" w:type="dxa"/>
                    <w:right w:w="105" w:type="dxa"/>
                  </w:tcMar>
                  <w:vAlign w:val="center"/>
                </w:tcPr>
                <w:p w14:paraId="1DDE011F">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2041" w:type="pct"/>
                  <w:tcMar>
                    <w:top w:w="0" w:type="dxa"/>
                    <w:left w:w="105" w:type="dxa"/>
                    <w:bottom w:w="0" w:type="dxa"/>
                    <w:right w:w="105" w:type="dxa"/>
                  </w:tcMar>
                  <w:vAlign w:val="center"/>
                </w:tcPr>
                <w:p w14:paraId="192E2385">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高筋面粉</w:t>
                  </w:r>
                </w:p>
              </w:tc>
              <w:tc>
                <w:tcPr>
                  <w:tcW w:w="561" w:type="pct"/>
                  <w:tcMar>
                    <w:top w:w="0" w:type="dxa"/>
                    <w:left w:w="105" w:type="dxa"/>
                    <w:bottom w:w="0" w:type="dxa"/>
                    <w:right w:w="105" w:type="dxa"/>
                  </w:tcMar>
                  <w:vAlign w:val="center"/>
                </w:tcPr>
                <w:p w14:paraId="10BFE46F">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888" w:type="pct"/>
                  <w:tcMar>
                    <w:top w:w="0" w:type="dxa"/>
                    <w:left w:w="105" w:type="dxa"/>
                    <w:bottom w:w="0" w:type="dxa"/>
                    <w:right w:w="105" w:type="dxa"/>
                  </w:tcMar>
                  <w:vAlign w:val="center"/>
                </w:tcPr>
                <w:p w14:paraId="482549AA">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bl>
          <w:p w14:paraId="48A46662">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2、蔬菜瓜类</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1927"/>
              <w:gridCol w:w="972"/>
              <w:gridCol w:w="1980"/>
              <w:gridCol w:w="814"/>
              <w:gridCol w:w="2016"/>
            </w:tblGrid>
            <w:tr w14:paraId="10279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tcMar>
                    <w:top w:w="0" w:type="dxa"/>
                    <w:left w:w="105" w:type="dxa"/>
                    <w:bottom w:w="0" w:type="dxa"/>
                    <w:right w:w="105" w:type="dxa"/>
                  </w:tcMar>
                  <w:vAlign w:val="center"/>
                </w:tcPr>
                <w:p w14:paraId="1E14DAA1">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30" w:type="pct"/>
                  <w:tcMar>
                    <w:top w:w="0" w:type="dxa"/>
                    <w:left w:w="105" w:type="dxa"/>
                    <w:bottom w:w="0" w:type="dxa"/>
                    <w:right w:w="105" w:type="dxa"/>
                  </w:tcMar>
                  <w:vAlign w:val="center"/>
                </w:tcPr>
                <w:p w14:paraId="5ECF02C6">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570" w:type="pct"/>
                  <w:tcMar>
                    <w:top w:w="0" w:type="dxa"/>
                    <w:left w:w="105" w:type="dxa"/>
                    <w:bottom w:w="0" w:type="dxa"/>
                    <w:right w:w="105" w:type="dxa"/>
                  </w:tcMar>
                  <w:vAlign w:val="center"/>
                </w:tcPr>
                <w:p w14:paraId="6B2D2685">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61" w:type="pct"/>
                  <w:tcMar>
                    <w:top w:w="0" w:type="dxa"/>
                    <w:left w:w="105" w:type="dxa"/>
                    <w:bottom w:w="0" w:type="dxa"/>
                    <w:right w:w="105" w:type="dxa"/>
                  </w:tcMar>
                  <w:vAlign w:val="center"/>
                </w:tcPr>
                <w:p w14:paraId="48027377">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477" w:type="pct"/>
                  <w:tcMar>
                    <w:top w:w="0" w:type="dxa"/>
                    <w:left w:w="105" w:type="dxa"/>
                    <w:bottom w:w="0" w:type="dxa"/>
                    <w:right w:w="105" w:type="dxa"/>
                  </w:tcMar>
                  <w:vAlign w:val="center"/>
                </w:tcPr>
                <w:p w14:paraId="602BE425">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82" w:type="pct"/>
                  <w:tcMar>
                    <w:top w:w="0" w:type="dxa"/>
                    <w:left w:w="105" w:type="dxa"/>
                    <w:bottom w:w="0" w:type="dxa"/>
                    <w:right w:w="105" w:type="dxa"/>
                  </w:tcMar>
                  <w:vAlign w:val="center"/>
                </w:tcPr>
                <w:p w14:paraId="6FD604AE">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r>
            <w:tr w14:paraId="06A1E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tcMar>
                    <w:top w:w="0" w:type="dxa"/>
                    <w:left w:w="105" w:type="dxa"/>
                    <w:bottom w:w="0" w:type="dxa"/>
                    <w:right w:w="105" w:type="dxa"/>
                  </w:tcMar>
                  <w:vAlign w:val="center"/>
                </w:tcPr>
                <w:p w14:paraId="34092702">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130" w:type="pct"/>
                  <w:tcMar>
                    <w:top w:w="0" w:type="dxa"/>
                    <w:left w:w="105" w:type="dxa"/>
                    <w:bottom w:w="0" w:type="dxa"/>
                    <w:right w:w="105" w:type="dxa"/>
                  </w:tcMar>
                  <w:vAlign w:val="center"/>
                </w:tcPr>
                <w:p w14:paraId="2A666D86">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通心菜</w:t>
                  </w:r>
                </w:p>
              </w:tc>
              <w:tc>
                <w:tcPr>
                  <w:tcW w:w="570" w:type="pct"/>
                  <w:tcMar>
                    <w:top w:w="0" w:type="dxa"/>
                    <w:left w:w="105" w:type="dxa"/>
                    <w:bottom w:w="0" w:type="dxa"/>
                    <w:right w:w="105" w:type="dxa"/>
                  </w:tcMar>
                  <w:vAlign w:val="center"/>
                </w:tcPr>
                <w:p w14:paraId="0E4DC7FD">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161" w:type="pct"/>
                  <w:tcMar>
                    <w:top w:w="0" w:type="dxa"/>
                    <w:left w:w="105" w:type="dxa"/>
                    <w:bottom w:w="0" w:type="dxa"/>
                    <w:right w:w="105" w:type="dxa"/>
                  </w:tcMar>
                  <w:vAlign w:val="center"/>
                </w:tcPr>
                <w:p w14:paraId="0FA66965">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土豆</w:t>
                  </w:r>
                </w:p>
              </w:tc>
              <w:tc>
                <w:tcPr>
                  <w:tcW w:w="477" w:type="pct"/>
                  <w:tcMar>
                    <w:top w:w="0" w:type="dxa"/>
                    <w:left w:w="105" w:type="dxa"/>
                    <w:bottom w:w="0" w:type="dxa"/>
                    <w:right w:w="105" w:type="dxa"/>
                  </w:tcMar>
                  <w:vAlign w:val="center"/>
                </w:tcPr>
                <w:p w14:paraId="0ED58D57">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182" w:type="pct"/>
                  <w:tcMar>
                    <w:top w:w="0" w:type="dxa"/>
                    <w:left w:w="105" w:type="dxa"/>
                    <w:bottom w:w="0" w:type="dxa"/>
                    <w:right w:w="105" w:type="dxa"/>
                  </w:tcMar>
                  <w:vAlign w:val="center"/>
                </w:tcPr>
                <w:p w14:paraId="3611E7A3">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榨菜丝</w:t>
                  </w:r>
                </w:p>
              </w:tc>
            </w:tr>
            <w:tr w14:paraId="6D257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tcMar>
                    <w:top w:w="0" w:type="dxa"/>
                    <w:left w:w="105" w:type="dxa"/>
                    <w:bottom w:w="0" w:type="dxa"/>
                    <w:right w:w="105" w:type="dxa"/>
                  </w:tcMar>
                  <w:vAlign w:val="center"/>
                </w:tcPr>
                <w:p w14:paraId="5671C012">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130" w:type="pct"/>
                  <w:tcMar>
                    <w:top w:w="0" w:type="dxa"/>
                    <w:left w:w="105" w:type="dxa"/>
                    <w:bottom w:w="0" w:type="dxa"/>
                    <w:right w:w="105" w:type="dxa"/>
                  </w:tcMar>
                  <w:vAlign w:val="center"/>
                </w:tcPr>
                <w:p w14:paraId="7452FC4C">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春菜</w:t>
                  </w:r>
                </w:p>
              </w:tc>
              <w:tc>
                <w:tcPr>
                  <w:tcW w:w="570" w:type="pct"/>
                  <w:tcMar>
                    <w:top w:w="0" w:type="dxa"/>
                    <w:left w:w="105" w:type="dxa"/>
                    <w:bottom w:w="0" w:type="dxa"/>
                    <w:right w:w="105" w:type="dxa"/>
                  </w:tcMar>
                  <w:vAlign w:val="center"/>
                </w:tcPr>
                <w:p w14:paraId="42E4ADB6">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161" w:type="pct"/>
                  <w:tcMar>
                    <w:top w:w="0" w:type="dxa"/>
                    <w:left w:w="105" w:type="dxa"/>
                    <w:bottom w:w="0" w:type="dxa"/>
                    <w:right w:w="105" w:type="dxa"/>
                  </w:tcMar>
                  <w:vAlign w:val="center"/>
                </w:tcPr>
                <w:p w14:paraId="57D37C1A">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西红柿</w:t>
                  </w:r>
                </w:p>
              </w:tc>
              <w:tc>
                <w:tcPr>
                  <w:tcW w:w="477" w:type="pct"/>
                  <w:tcMar>
                    <w:top w:w="0" w:type="dxa"/>
                    <w:left w:w="105" w:type="dxa"/>
                    <w:bottom w:w="0" w:type="dxa"/>
                    <w:right w:w="105" w:type="dxa"/>
                  </w:tcMar>
                  <w:vAlign w:val="center"/>
                </w:tcPr>
                <w:p w14:paraId="5436F560">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182" w:type="pct"/>
                  <w:tcMar>
                    <w:top w:w="0" w:type="dxa"/>
                    <w:left w:w="105" w:type="dxa"/>
                    <w:bottom w:w="0" w:type="dxa"/>
                    <w:right w:w="105" w:type="dxa"/>
                  </w:tcMar>
                  <w:vAlign w:val="center"/>
                </w:tcPr>
                <w:p w14:paraId="2F052006">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白豆角</w:t>
                  </w:r>
                </w:p>
              </w:tc>
            </w:tr>
            <w:tr w14:paraId="1E71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tcMar>
                    <w:top w:w="0" w:type="dxa"/>
                    <w:left w:w="105" w:type="dxa"/>
                    <w:bottom w:w="0" w:type="dxa"/>
                    <w:right w:w="105" w:type="dxa"/>
                  </w:tcMar>
                  <w:vAlign w:val="center"/>
                </w:tcPr>
                <w:p w14:paraId="56CB196B">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130" w:type="pct"/>
                  <w:tcMar>
                    <w:top w:w="0" w:type="dxa"/>
                    <w:left w:w="105" w:type="dxa"/>
                    <w:bottom w:w="0" w:type="dxa"/>
                    <w:right w:w="105" w:type="dxa"/>
                  </w:tcMar>
                  <w:vAlign w:val="center"/>
                </w:tcPr>
                <w:p w14:paraId="46C62DC8">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小白菜</w:t>
                  </w:r>
                </w:p>
              </w:tc>
              <w:tc>
                <w:tcPr>
                  <w:tcW w:w="570" w:type="pct"/>
                  <w:tcMar>
                    <w:top w:w="0" w:type="dxa"/>
                    <w:left w:w="105" w:type="dxa"/>
                    <w:bottom w:w="0" w:type="dxa"/>
                    <w:right w:w="105" w:type="dxa"/>
                  </w:tcMar>
                  <w:vAlign w:val="center"/>
                </w:tcPr>
                <w:p w14:paraId="7833C2B4">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161" w:type="pct"/>
                  <w:tcMar>
                    <w:top w:w="0" w:type="dxa"/>
                    <w:left w:w="105" w:type="dxa"/>
                    <w:bottom w:w="0" w:type="dxa"/>
                    <w:right w:w="105" w:type="dxa"/>
                  </w:tcMar>
                  <w:vAlign w:val="center"/>
                </w:tcPr>
                <w:p w14:paraId="1F7288A1">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白萝卜</w:t>
                  </w:r>
                </w:p>
              </w:tc>
              <w:tc>
                <w:tcPr>
                  <w:tcW w:w="477" w:type="pct"/>
                  <w:tcMar>
                    <w:top w:w="0" w:type="dxa"/>
                    <w:left w:w="105" w:type="dxa"/>
                    <w:bottom w:w="0" w:type="dxa"/>
                    <w:right w:w="105" w:type="dxa"/>
                  </w:tcMar>
                  <w:vAlign w:val="center"/>
                </w:tcPr>
                <w:p w14:paraId="6848299C">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182" w:type="pct"/>
                  <w:tcMar>
                    <w:top w:w="0" w:type="dxa"/>
                    <w:left w:w="105" w:type="dxa"/>
                    <w:bottom w:w="0" w:type="dxa"/>
                    <w:right w:w="105" w:type="dxa"/>
                  </w:tcMar>
                  <w:vAlign w:val="center"/>
                </w:tcPr>
                <w:p w14:paraId="766C3365">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青豆角</w:t>
                  </w:r>
                </w:p>
              </w:tc>
            </w:tr>
            <w:tr w14:paraId="22B4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tcMar>
                    <w:top w:w="0" w:type="dxa"/>
                    <w:left w:w="105" w:type="dxa"/>
                    <w:bottom w:w="0" w:type="dxa"/>
                    <w:right w:w="105" w:type="dxa"/>
                  </w:tcMar>
                  <w:vAlign w:val="center"/>
                </w:tcPr>
                <w:p w14:paraId="18BDB4F3">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130" w:type="pct"/>
                  <w:tcMar>
                    <w:top w:w="0" w:type="dxa"/>
                    <w:left w:w="105" w:type="dxa"/>
                    <w:bottom w:w="0" w:type="dxa"/>
                    <w:right w:w="105" w:type="dxa"/>
                  </w:tcMar>
                  <w:vAlign w:val="center"/>
                </w:tcPr>
                <w:p w14:paraId="238398AC">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小塘菜</w:t>
                  </w:r>
                </w:p>
              </w:tc>
              <w:tc>
                <w:tcPr>
                  <w:tcW w:w="570" w:type="pct"/>
                  <w:tcMar>
                    <w:top w:w="0" w:type="dxa"/>
                    <w:left w:w="105" w:type="dxa"/>
                    <w:bottom w:w="0" w:type="dxa"/>
                    <w:right w:w="105" w:type="dxa"/>
                  </w:tcMar>
                  <w:vAlign w:val="center"/>
                </w:tcPr>
                <w:p w14:paraId="57EFDBE5">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1161" w:type="pct"/>
                  <w:tcMar>
                    <w:top w:w="0" w:type="dxa"/>
                    <w:left w:w="105" w:type="dxa"/>
                    <w:bottom w:w="0" w:type="dxa"/>
                    <w:right w:w="105" w:type="dxa"/>
                  </w:tcMar>
                  <w:vAlign w:val="center"/>
                </w:tcPr>
                <w:p w14:paraId="6E892D5F">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红萝卜</w:t>
                  </w:r>
                </w:p>
              </w:tc>
              <w:tc>
                <w:tcPr>
                  <w:tcW w:w="477" w:type="pct"/>
                  <w:tcMar>
                    <w:top w:w="0" w:type="dxa"/>
                    <w:left w:w="105" w:type="dxa"/>
                    <w:bottom w:w="0" w:type="dxa"/>
                    <w:right w:w="105" w:type="dxa"/>
                  </w:tcMar>
                  <w:vAlign w:val="center"/>
                </w:tcPr>
                <w:p w14:paraId="1F2E6169">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1182" w:type="pct"/>
                  <w:tcMar>
                    <w:top w:w="0" w:type="dxa"/>
                    <w:left w:w="105" w:type="dxa"/>
                    <w:bottom w:w="0" w:type="dxa"/>
                    <w:right w:w="105" w:type="dxa"/>
                  </w:tcMar>
                  <w:vAlign w:val="center"/>
                </w:tcPr>
                <w:p w14:paraId="43E3F8F2">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南瓜</w:t>
                  </w:r>
                </w:p>
              </w:tc>
            </w:tr>
            <w:tr w14:paraId="1951B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tcMar>
                    <w:top w:w="0" w:type="dxa"/>
                    <w:left w:w="105" w:type="dxa"/>
                    <w:bottom w:w="0" w:type="dxa"/>
                    <w:right w:w="105" w:type="dxa"/>
                  </w:tcMar>
                  <w:vAlign w:val="center"/>
                </w:tcPr>
                <w:p w14:paraId="75D218F6">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1130" w:type="pct"/>
                  <w:tcMar>
                    <w:top w:w="0" w:type="dxa"/>
                    <w:left w:w="105" w:type="dxa"/>
                    <w:bottom w:w="0" w:type="dxa"/>
                    <w:right w:w="105" w:type="dxa"/>
                  </w:tcMar>
                  <w:vAlign w:val="center"/>
                </w:tcPr>
                <w:p w14:paraId="5B812990">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菜心</w:t>
                  </w:r>
                </w:p>
              </w:tc>
              <w:tc>
                <w:tcPr>
                  <w:tcW w:w="570" w:type="pct"/>
                  <w:tcMar>
                    <w:top w:w="0" w:type="dxa"/>
                    <w:left w:w="105" w:type="dxa"/>
                    <w:bottom w:w="0" w:type="dxa"/>
                    <w:right w:w="105" w:type="dxa"/>
                  </w:tcMar>
                  <w:vAlign w:val="center"/>
                </w:tcPr>
                <w:p w14:paraId="16DE207D">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1161" w:type="pct"/>
                  <w:tcMar>
                    <w:top w:w="0" w:type="dxa"/>
                    <w:left w:w="105" w:type="dxa"/>
                    <w:bottom w:w="0" w:type="dxa"/>
                    <w:right w:w="105" w:type="dxa"/>
                  </w:tcMar>
                  <w:vAlign w:val="center"/>
                </w:tcPr>
                <w:p w14:paraId="3AA57DC6">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白瓜</w:t>
                  </w:r>
                </w:p>
              </w:tc>
              <w:tc>
                <w:tcPr>
                  <w:tcW w:w="477" w:type="pct"/>
                  <w:tcMar>
                    <w:top w:w="0" w:type="dxa"/>
                    <w:left w:w="105" w:type="dxa"/>
                    <w:bottom w:w="0" w:type="dxa"/>
                    <w:right w:w="105" w:type="dxa"/>
                  </w:tcMar>
                  <w:vAlign w:val="center"/>
                </w:tcPr>
                <w:p w14:paraId="013DE854">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1182" w:type="pct"/>
                  <w:tcMar>
                    <w:top w:w="0" w:type="dxa"/>
                    <w:left w:w="105" w:type="dxa"/>
                    <w:bottom w:w="0" w:type="dxa"/>
                    <w:right w:w="105" w:type="dxa"/>
                  </w:tcMar>
                  <w:vAlign w:val="center"/>
                </w:tcPr>
                <w:p w14:paraId="27266543">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云南小瓜</w:t>
                  </w:r>
                </w:p>
              </w:tc>
            </w:tr>
            <w:tr w14:paraId="0B0DC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tcMar>
                    <w:top w:w="0" w:type="dxa"/>
                    <w:left w:w="105" w:type="dxa"/>
                    <w:bottom w:w="0" w:type="dxa"/>
                    <w:right w:w="105" w:type="dxa"/>
                  </w:tcMar>
                  <w:vAlign w:val="center"/>
                </w:tcPr>
                <w:p w14:paraId="5FEA5DB1">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1130" w:type="pct"/>
                  <w:tcMar>
                    <w:top w:w="0" w:type="dxa"/>
                    <w:left w:w="105" w:type="dxa"/>
                    <w:bottom w:w="0" w:type="dxa"/>
                    <w:right w:w="105" w:type="dxa"/>
                  </w:tcMar>
                  <w:vAlign w:val="center"/>
                </w:tcPr>
                <w:p w14:paraId="2CF0E732">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奶白菜</w:t>
                  </w:r>
                </w:p>
              </w:tc>
              <w:tc>
                <w:tcPr>
                  <w:tcW w:w="570" w:type="pct"/>
                  <w:tcMar>
                    <w:top w:w="0" w:type="dxa"/>
                    <w:left w:w="105" w:type="dxa"/>
                    <w:bottom w:w="0" w:type="dxa"/>
                    <w:right w:w="105" w:type="dxa"/>
                  </w:tcMar>
                  <w:vAlign w:val="center"/>
                </w:tcPr>
                <w:p w14:paraId="1AA0AA9F">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1161" w:type="pct"/>
                  <w:tcMar>
                    <w:top w:w="0" w:type="dxa"/>
                    <w:left w:w="105" w:type="dxa"/>
                    <w:bottom w:w="0" w:type="dxa"/>
                    <w:right w:w="105" w:type="dxa"/>
                  </w:tcMar>
                  <w:vAlign w:val="center"/>
                </w:tcPr>
                <w:p w14:paraId="5A18786E">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青瓜</w:t>
                  </w:r>
                </w:p>
              </w:tc>
              <w:tc>
                <w:tcPr>
                  <w:tcW w:w="477" w:type="pct"/>
                  <w:tcMar>
                    <w:top w:w="0" w:type="dxa"/>
                    <w:left w:w="105" w:type="dxa"/>
                    <w:bottom w:w="0" w:type="dxa"/>
                    <w:right w:w="105" w:type="dxa"/>
                  </w:tcMar>
                  <w:vAlign w:val="center"/>
                </w:tcPr>
                <w:p w14:paraId="193A4EAE">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1182" w:type="pct"/>
                  <w:tcMar>
                    <w:top w:w="0" w:type="dxa"/>
                    <w:left w:w="105" w:type="dxa"/>
                    <w:bottom w:w="0" w:type="dxa"/>
                    <w:right w:w="105" w:type="dxa"/>
                  </w:tcMar>
                  <w:vAlign w:val="center"/>
                </w:tcPr>
                <w:p w14:paraId="06E0F062">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浦瓜</w:t>
                  </w:r>
                </w:p>
              </w:tc>
            </w:tr>
            <w:tr w14:paraId="62F9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tcMar>
                    <w:top w:w="0" w:type="dxa"/>
                    <w:left w:w="105" w:type="dxa"/>
                    <w:bottom w:w="0" w:type="dxa"/>
                    <w:right w:w="105" w:type="dxa"/>
                  </w:tcMar>
                  <w:vAlign w:val="center"/>
                </w:tcPr>
                <w:p w14:paraId="38D43559">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1130" w:type="pct"/>
                  <w:tcMar>
                    <w:top w:w="0" w:type="dxa"/>
                    <w:left w:w="105" w:type="dxa"/>
                    <w:bottom w:w="0" w:type="dxa"/>
                    <w:right w:w="105" w:type="dxa"/>
                  </w:tcMar>
                  <w:vAlign w:val="center"/>
                </w:tcPr>
                <w:p w14:paraId="79A41B18">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芥菜</w:t>
                  </w:r>
                </w:p>
              </w:tc>
              <w:tc>
                <w:tcPr>
                  <w:tcW w:w="570" w:type="pct"/>
                  <w:tcMar>
                    <w:top w:w="0" w:type="dxa"/>
                    <w:left w:w="105" w:type="dxa"/>
                    <w:bottom w:w="0" w:type="dxa"/>
                    <w:right w:w="105" w:type="dxa"/>
                  </w:tcMar>
                  <w:vAlign w:val="center"/>
                </w:tcPr>
                <w:p w14:paraId="7A000355">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1161" w:type="pct"/>
                  <w:tcMar>
                    <w:top w:w="0" w:type="dxa"/>
                    <w:left w:w="105" w:type="dxa"/>
                    <w:bottom w:w="0" w:type="dxa"/>
                    <w:right w:w="105" w:type="dxa"/>
                  </w:tcMar>
                  <w:vAlign w:val="center"/>
                </w:tcPr>
                <w:p w14:paraId="6D9E1D68">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茄瓜</w:t>
                  </w:r>
                </w:p>
              </w:tc>
              <w:tc>
                <w:tcPr>
                  <w:tcW w:w="477" w:type="pct"/>
                  <w:tcMar>
                    <w:top w:w="0" w:type="dxa"/>
                    <w:left w:w="105" w:type="dxa"/>
                    <w:bottom w:w="0" w:type="dxa"/>
                    <w:right w:w="105" w:type="dxa"/>
                  </w:tcMar>
                  <w:vAlign w:val="center"/>
                </w:tcPr>
                <w:p w14:paraId="14A05BD1">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1182" w:type="pct"/>
                  <w:tcMar>
                    <w:top w:w="0" w:type="dxa"/>
                    <w:left w:w="105" w:type="dxa"/>
                    <w:bottom w:w="0" w:type="dxa"/>
                    <w:right w:w="105" w:type="dxa"/>
                  </w:tcMar>
                  <w:vAlign w:val="center"/>
                </w:tcPr>
                <w:p w14:paraId="6F48A60F">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生菜</w:t>
                  </w:r>
                </w:p>
              </w:tc>
            </w:tr>
            <w:tr w14:paraId="7EEA9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tcMar>
                    <w:top w:w="0" w:type="dxa"/>
                    <w:left w:w="105" w:type="dxa"/>
                    <w:bottom w:w="0" w:type="dxa"/>
                    <w:right w:w="105" w:type="dxa"/>
                  </w:tcMar>
                  <w:vAlign w:val="center"/>
                </w:tcPr>
                <w:p w14:paraId="5C45C35F">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1130" w:type="pct"/>
                  <w:tcMar>
                    <w:top w:w="0" w:type="dxa"/>
                    <w:left w:w="105" w:type="dxa"/>
                    <w:bottom w:w="0" w:type="dxa"/>
                    <w:right w:w="105" w:type="dxa"/>
                  </w:tcMar>
                  <w:vAlign w:val="center"/>
                </w:tcPr>
                <w:p w14:paraId="528A42FB">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油麦菜</w:t>
                  </w:r>
                </w:p>
              </w:tc>
              <w:tc>
                <w:tcPr>
                  <w:tcW w:w="570" w:type="pct"/>
                  <w:tcMar>
                    <w:top w:w="0" w:type="dxa"/>
                    <w:left w:w="105" w:type="dxa"/>
                    <w:bottom w:w="0" w:type="dxa"/>
                    <w:right w:w="105" w:type="dxa"/>
                  </w:tcMar>
                  <w:vAlign w:val="center"/>
                </w:tcPr>
                <w:p w14:paraId="58FF66B9">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1161" w:type="pct"/>
                  <w:tcMar>
                    <w:top w:w="0" w:type="dxa"/>
                    <w:left w:w="105" w:type="dxa"/>
                    <w:bottom w:w="0" w:type="dxa"/>
                    <w:right w:w="105" w:type="dxa"/>
                  </w:tcMar>
                  <w:vAlign w:val="center"/>
                </w:tcPr>
                <w:p w14:paraId="2280B9AC">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椰菜</w:t>
                  </w:r>
                </w:p>
              </w:tc>
              <w:tc>
                <w:tcPr>
                  <w:tcW w:w="477" w:type="pct"/>
                  <w:tcMar>
                    <w:top w:w="0" w:type="dxa"/>
                    <w:left w:w="105" w:type="dxa"/>
                    <w:bottom w:w="0" w:type="dxa"/>
                    <w:right w:w="105" w:type="dxa"/>
                  </w:tcMar>
                  <w:vAlign w:val="center"/>
                </w:tcPr>
                <w:p w14:paraId="08489215">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p>
              </w:tc>
              <w:tc>
                <w:tcPr>
                  <w:tcW w:w="1182" w:type="pct"/>
                  <w:tcMar>
                    <w:top w:w="0" w:type="dxa"/>
                    <w:left w:w="105" w:type="dxa"/>
                    <w:bottom w:w="0" w:type="dxa"/>
                    <w:right w:w="105" w:type="dxa"/>
                  </w:tcMar>
                  <w:vAlign w:val="center"/>
                </w:tcPr>
                <w:p w14:paraId="4475D0D6">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大白菜</w:t>
                  </w:r>
                </w:p>
              </w:tc>
            </w:tr>
            <w:tr w14:paraId="49BE0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tcMar>
                    <w:top w:w="0" w:type="dxa"/>
                    <w:left w:w="105" w:type="dxa"/>
                    <w:bottom w:w="0" w:type="dxa"/>
                    <w:right w:w="105" w:type="dxa"/>
                  </w:tcMar>
                  <w:vAlign w:val="center"/>
                </w:tcPr>
                <w:p w14:paraId="11BA4B80">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130" w:type="pct"/>
                  <w:tcMar>
                    <w:top w:w="0" w:type="dxa"/>
                    <w:left w:w="105" w:type="dxa"/>
                    <w:bottom w:w="0" w:type="dxa"/>
                    <w:right w:w="105" w:type="dxa"/>
                  </w:tcMar>
                  <w:vAlign w:val="center"/>
                </w:tcPr>
                <w:p w14:paraId="42EE0037">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京包菜</w:t>
                  </w:r>
                </w:p>
              </w:tc>
              <w:tc>
                <w:tcPr>
                  <w:tcW w:w="570" w:type="pct"/>
                  <w:tcMar>
                    <w:top w:w="0" w:type="dxa"/>
                    <w:left w:w="105" w:type="dxa"/>
                    <w:bottom w:w="0" w:type="dxa"/>
                    <w:right w:w="105" w:type="dxa"/>
                  </w:tcMar>
                  <w:vAlign w:val="center"/>
                </w:tcPr>
                <w:p w14:paraId="17E324D2">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w:t>
                  </w:r>
                </w:p>
              </w:tc>
              <w:tc>
                <w:tcPr>
                  <w:tcW w:w="1161" w:type="pct"/>
                  <w:tcMar>
                    <w:top w:w="0" w:type="dxa"/>
                    <w:left w:w="105" w:type="dxa"/>
                    <w:bottom w:w="0" w:type="dxa"/>
                    <w:right w:w="105" w:type="dxa"/>
                  </w:tcMar>
                  <w:vAlign w:val="center"/>
                </w:tcPr>
                <w:p w14:paraId="69E82C97">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菜花</w:t>
                  </w:r>
                </w:p>
              </w:tc>
              <w:tc>
                <w:tcPr>
                  <w:tcW w:w="477" w:type="pct"/>
                  <w:tcMar>
                    <w:top w:w="0" w:type="dxa"/>
                    <w:left w:w="105" w:type="dxa"/>
                    <w:bottom w:w="0" w:type="dxa"/>
                    <w:right w:w="105" w:type="dxa"/>
                  </w:tcMar>
                  <w:vAlign w:val="center"/>
                </w:tcPr>
                <w:p w14:paraId="51680765">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w:t>
                  </w:r>
                </w:p>
              </w:tc>
              <w:tc>
                <w:tcPr>
                  <w:tcW w:w="1182" w:type="pct"/>
                  <w:tcMar>
                    <w:top w:w="0" w:type="dxa"/>
                    <w:left w:w="105" w:type="dxa"/>
                    <w:bottom w:w="0" w:type="dxa"/>
                    <w:right w:w="105" w:type="dxa"/>
                  </w:tcMar>
                  <w:vAlign w:val="center"/>
                </w:tcPr>
                <w:p w14:paraId="0792783A">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西芹</w:t>
                  </w:r>
                </w:p>
              </w:tc>
            </w:tr>
            <w:tr w14:paraId="16E5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tcMar>
                    <w:top w:w="0" w:type="dxa"/>
                    <w:left w:w="105" w:type="dxa"/>
                    <w:bottom w:w="0" w:type="dxa"/>
                    <w:right w:w="105" w:type="dxa"/>
                  </w:tcMar>
                  <w:vAlign w:val="center"/>
                </w:tcPr>
                <w:p w14:paraId="59365846">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w:t>
                  </w:r>
                </w:p>
              </w:tc>
              <w:tc>
                <w:tcPr>
                  <w:tcW w:w="1130" w:type="pct"/>
                  <w:tcMar>
                    <w:top w:w="0" w:type="dxa"/>
                    <w:left w:w="105" w:type="dxa"/>
                    <w:bottom w:w="0" w:type="dxa"/>
                    <w:right w:w="105" w:type="dxa"/>
                  </w:tcMar>
                  <w:vAlign w:val="center"/>
                </w:tcPr>
                <w:p w14:paraId="43D83EFB">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绿豆芽</w:t>
                  </w:r>
                </w:p>
              </w:tc>
              <w:tc>
                <w:tcPr>
                  <w:tcW w:w="570" w:type="pct"/>
                  <w:tcMar>
                    <w:top w:w="0" w:type="dxa"/>
                    <w:left w:w="105" w:type="dxa"/>
                    <w:bottom w:w="0" w:type="dxa"/>
                    <w:right w:w="105" w:type="dxa"/>
                  </w:tcMar>
                  <w:vAlign w:val="center"/>
                </w:tcPr>
                <w:p w14:paraId="12F02E3A">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w:t>
                  </w:r>
                </w:p>
              </w:tc>
              <w:tc>
                <w:tcPr>
                  <w:tcW w:w="1161" w:type="pct"/>
                  <w:tcMar>
                    <w:top w:w="0" w:type="dxa"/>
                    <w:left w:w="105" w:type="dxa"/>
                    <w:bottom w:w="0" w:type="dxa"/>
                    <w:right w:w="105" w:type="dxa"/>
                  </w:tcMar>
                  <w:vAlign w:val="center"/>
                </w:tcPr>
                <w:p w14:paraId="0E9DD6A1">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生姜</w:t>
                  </w:r>
                </w:p>
              </w:tc>
              <w:tc>
                <w:tcPr>
                  <w:tcW w:w="477" w:type="pct"/>
                  <w:tcMar>
                    <w:top w:w="0" w:type="dxa"/>
                    <w:left w:w="105" w:type="dxa"/>
                    <w:bottom w:w="0" w:type="dxa"/>
                    <w:right w:w="105" w:type="dxa"/>
                  </w:tcMar>
                  <w:vAlign w:val="center"/>
                </w:tcPr>
                <w:p w14:paraId="51ADF4A0">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1182" w:type="pct"/>
                  <w:tcMar>
                    <w:top w:w="0" w:type="dxa"/>
                    <w:left w:w="105" w:type="dxa"/>
                    <w:bottom w:w="0" w:type="dxa"/>
                    <w:right w:w="105" w:type="dxa"/>
                  </w:tcMar>
                  <w:vAlign w:val="center"/>
                </w:tcPr>
                <w:p w14:paraId="1987798F">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蒜米</w:t>
                  </w:r>
                </w:p>
              </w:tc>
            </w:tr>
            <w:tr w14:paraId="4CBE2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tcMar>
                    <w:top w:w="0" w:type="dxa"/>
                    <w:left w:w="105" w:type="dxa"/>
                    <w:bottom w:w="0" w:type="dxa"/>
                    <w:right w:w="105" w:type="dxa"/>
                  </w:tcMar>
                  <w:vAlign w:val="center"/>
                </w:tcPr>
                <w:p w14:paraId="29F5DD7F">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w:t>
                  </w:r>
                </w:p>
              </w:tc>
              <w:tc>
                <w:tcPr>
                  <w:tcW w:w="1130" w:type="pct"/>
                  <w:tcMar>
                    <w:top w:w="0" w:type="dxa"/>
                    <w:left w:w="105" w:type="dxa"/>
                    <w:bottom w:w="0" w:type="dxa"/>
                    <w:right w:w="105" w:type="dxa"/>
                  </w:tcMar>
                  <w:vAlign w:val="center"/>
                </w:tcPr>
                <w:p w14:paraId="53372DE7">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韭菜</w:t>
                  </w:r>
                </w:p>
              </w:tc>
              <w:tc>
                <w:tcPr>
                  <w:tcW w:w="570" w:type="pct"/>
                  <w:tcMar>
                    <w:top w:w="0" w:type="dxa"/>
                    <w:left w:w="105" w:type="dxa"/>
                    <w:bottom w:w="0" w:type="dxa"/>
                    <w:right w:w="105" w:type="dxa"/>
                  </w:tcMar>
                  <w:vAlign w:val="center"/>
                </w:tcPr>
                <w:p w14:paraId="60DC8BCA">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w:t>
                  </w:r>
                </w:p>
              </w:tc>
              <w:tc>
                <w:tcPr>
                  <w:tcW w:w="1161" w:type="pct"/>
                  <w:tcMar>
                    <w:top w:w="0" w:type="dxa"/>
                    <w:left w:w="105" w:type="dxa"/>
                    <w:bottom w:w="0" w:type="dxa"/>
                    <w:right w:w="105" w:type="dxa"/>
                  </w:tcMar>
                  <w:vAlign w:val="center"/>
                </w:tcPr>
                <w:p w14:paraId="5464B8F2">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黄豆芽</w:t>
                  </w:r>
                </w:p>
              </w:tc>
              <w:tc>
                <w:tcPr>
                  <w:tcW w:w="477" w:type="pct"/>
                  <w:tcMar>
                    <w:top w:w="0" w:type="dxa"/>
                    <w:left w:w="105" w:type="dxa"/>
                    <w:bottom w:w="0" w:type="dxa"/>
                    <w:right w:w="105" w:type="dxa"/>
                  </w:tcMar>
                  <w:vAlign w:val="center"/>
                </w:tcPr>
                <w:p w14:paraId="714F46FC">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w:t>
                  </w:r>
                </w:p>
              </w:tc>
              <w:tc>
                <w:tcPr>
                  <w:tcW w:w="1182" w:type="pct"/>
                  <w:tcMar>
                    <w:top w:w="0" w:type="dxa"/>
                    <w:left w:w="105" w:type="dxa"/>
                    <w:bottom w:w="0" w:type="dxa"/>
                    <w:right w:w="105" w:type="dxa"/>
                  </w:tcMar>
                  <w:vAlign w:val="center"/>
                </w:tcPr>
                <w:p w14:paraId="26C2E35A">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榨菜/件</w:t>
                  </w:r>
                </w:p>
              </w:tc>
            </w:tr>
          </w:tbl>
          <w:p w14:paraId="5FC1D81B">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3、豆制品类：</w:t>
            </w:r>
          </w:p>
          <w:tbl>
            <w:tblPr>
              <w:tblStyle w:val="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4"/>
              <w:gridCol w:w="4650"/>
            </w:tblGrid>
            <w:tr w14:paraId="0092F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pct"/>
                  <w:tcMar>
                    <w:top w:w="0" w:type="dxa"/>
                    <w:left w:w="105" w:type="dxa"/>
                    <w:bottom w:w="0" w:type="dxa"/>
                    <w:right w:w="105" w:type="dxa"/>
                  </w:tcMar>
                  <w:vAlign w:val="center"/>
                </w:tcPr>
                <w:p w14:paraId="415B776D">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727" w:type="pct"/>
                  <w:tcMar>
                    <w:top w:w="0" w:type="dxa"/>
                    <w:left w:w="105" w:type="dxa"/>
                    <w:bottom w:w="0" w:type="dxa"/>
                    <w:right w:w="105" w:type="dxa"/>
                  </w:tcMar>
                  <w:vAlign w:val="center"/>
                </w:tcPr>
                <w:p w14:paraId="3DF80FF5">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r>
            <w:tr w14:paraId="12E9C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pct"/>
                  <w:tcMar>
                    <w:top w:w="0" w:type="dxa"/>
                    <w:left w:w="105" w:type="dxa"/>
                    <w:bottom w:w="0" w:type="dxa"/>
                    <w:right w:w="105" w:type="dxa"/>
                  </w:tcMar>
                  <w:vAlign w:val="center"/>
                </w:tcPr>
                <w:p w14:paraId="25E042DE">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727" w:type="pct"/>
                  <w:tcMar>
                    <w:top w:w="0" w:type="dxa"/>
                    <w:left w:w="105" w:type="dxa"/>
                    <w:bottom w:w="0" w:type="dxa"/>
                    <w:right w:w="105" w:type="dxa"/>
                  </w:tcMar>
                  <w:vAlign w:val="center"/>
                </w:tcPr>
                <w:p w14:paraId="1A55540F">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豆腐/板</w:t>
                  </w:r>
                </w:p>
              </w:tc>
            </w:tr>
          </w:tbl>
          <w:p w14:paraId="3BFAB2E1">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4、鱼类:</w:t>
            </w:r>
          </w:p>
          <w:tbl>
            <w:tblPr>
              <w:tblStyle w:val="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1278"/>
              <w:gridCol w:w="786"/>
              <w:gridCol w:w="1208"/>
              <w:gridCol w:w="786"/>
              <w:gridCol w:w="1418"/>
              <w:gridCol w:w="875"/>
              <w:gridCol w:w="1191"/>
            </w:tblGrid>
            <w:tr w14:paraId="331B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Mar>
                    <w:top w:w="0" w:type="dxa"/>
                    <w:left w:w="105" w:type="dxa"/>
                    <w:bottom w:w="0" w:type="dxa"/>
                    <w:right w:w="105" w:type="dxa"/>
                  </w:tcMar>
                  <w:vAlign w:val="center"/>
                </w:tcPr>
                <w:p w14:paraId="1E997C65">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49" w:type="pct"/>
                  <w:tcMar>
                    <w:top w:w="0" w:type="dxa"/>
                    <w:left w:w="105" w:type="dxa"/>
                    <w:bottom w:w="0" w:type="dxa"/>
                    <w:right w:w="105" w:type="dxa"/>
                  </w:tcMar>
                  <w:vAlign w:val="center"/>
                </w:tcPr>
                <w:p w14:paraId="7FC449DA">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461" w:type="pct"/>
                  <w:tcMar>
                    <w:top w:w="0" w:type="dxa"/>
                    <w:left w:w="105" w:type="dxa"/>
                    <w:bottom w:w="0" w:type="dxa"/>
                    <w:right w:w="105" w:type="dxa"/>
                  </w:tcMar>
                  <w:vAlign w:val="center"/>
                </w:tcPr>
                <w:p w14:paraId="52CA3E9D">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08" w:type="pct"/>
                  <w:tcMar>
                    <w:top w:w="0" w:type="dxa"/>
                    <w:left w:w="105" w:type="dxa"/>
                    <w:bottom w:w="0" w:type="dxa"/>
                    <w:right w:w="105" w:type="dxa"/>
                  </w:tcMar>
                  <w:vAlign w:val="center"/>
                </w:tcPr>
                <w:p w14:paraId="24C82B65">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461" w:type="pct"/>
                  <w:tcMar>
                    <w:top w:w="0" w:type="dxa"/>
                    <w:left w:w="105" w:type="dxa"/>
                    <w:bottom w:w="0" w:type="dxa"/>
                    <w:right w:w="105" w:type="dxa"/>
                  </w:tcMar>
                  <w:vAlign w:val="center"/>
                </w:tcPr>
                <w:p w14:paraId="14FE7D04">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831" w:type="pct"/>
                  <w:tcMar>
                    <w:top w:w="0" w:type="dxa"/>
                    <w:left w:w="105" w:type="dxa"/>
                    <w:bottom w:w="0" w:type="dxa"/>
                    <w:right w:w="105" w:type="dxa"/>
                  </w:tcMar>
                  <w:vAlign w:val="center"/>
                </w:tcPr>
                <w:p w14:paraId="65AFDC15">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513" w:type="pct"/>
                  <w:tcMar>
                    <w:top w:w="0" w:type="dxa"/>
                    <w:left w:w="105" w:type="dxa"/>
                    <w:bottom w:w="0" w:type="dxa"/>
                    <w:right w:w="105" w:type="dxa"/>
                  </w:tcMar>
                  <w:vAlign w:val="center"/>
                </w:tcPr>
                <w:p w14:paraId="179AEDBC">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98" w:type="pct"/>
                  <w:tcMar>
                    <w:top w:w="0" w:type="dxa"/>
                    <w:left w:w="105" w:type="dxa"/>
                    <w:bottom w:w="0" w:type="dxa"/>
                    <w:right w:w="105" w:type="dxa"/>
                  </w:tcMar>
                  <w:vAlign w:val="center"/>
                </w:tcPr>
                <w:p w14:paraId="42BFC3B3">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r>
            <w:tr w14:paraId="40218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Mar>
                    <w:top w:w="0" w:type="dxa"/>
                    <w:left w:w="105" w:type="dxa"/>
                    <w:bottom w:w="0" w:type="dxa"/>
                    <w:right w:w="105" w:type="dxa"/>
                  </w:tcMar>
                  <w:vAlign w:val="center"/>
                </w:tcPr>
                <w:p w14:paraId="76773D1D">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49" w:type="pct"/>
                  <w:tcMar>
                    <w:top w:w="0" w:type="dxa"/>
                    <w:left w:w="105" w:type="dxa"/>
                    <w:bottom w:w="0" w:type="dxa"/>
                    <w:right w:w="105" w:type="dxa"/>
                  </w:tcMar>
                  <w:vAlign w:val="center"/>
                </w:tcPr>
                <w:p w14:paraId="1C381756">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大福寿鱼/活</w:t>
                  </w:r>
                </w:p>
              </w:tc>
              <w:tc>
                <w:tcPr>
                  <w:tcW w:w="461" w:type="pct"/>
                  <w:tcMar>
                    <w:top w:w="0" w:type="dxa"/>
                    <w:left w:w="105" w:type="dxa"/>
                    <w:bottom w:w="0" w:type="dxa"/>
                    <w:right w:w="105" w:type="dxa"/>
                  </w:tcMar>
                  <w:vAlign w:val="center"/>
                </w:tcPr>
                <w:p w14:paraId="530EF896">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08" w:type="pct"/>
                  <w:tcMar>
                    <w:top w:w="0" w:type="dxa"/>
                    <w:left w:w="105" w:type="dxa"/>
                    <w:bottom w:w="0" w:type="dxa"/>
                    <w:right w:w="105" w:type="dxa"/>
                  </w:tcMar>
                  <w:vAlign w:val="center"/>
                </w:tcPr>
                <w:p w14:paraId="4894AB06">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鲈鱼/活</w:t>
                  </w:r>
                </w:p>
              </w:tc>
              <w:tc>
                <w:tcPr>
                  <w:tcW w:w="461" w:type="pct"/>
                  <w:tcMar>
                    <w:top w:w="0" w:type="dxa"/>
                    <w:left w:w="105" w:type="dxa"/>
                    <w:bottom w:w="0" w:type="dxa"/>
                    <w:right w:w="105" w:type="dxa"/>
                  </w:tcMar>
                  <w:vAlign w:val="center"/>
                </w:tcPr>
                <w:p w14:paraId="387B1ABB">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831" w:type="pct"/>
                  <w:tcMar>
                    <w:top w:w="0" w:type="dxa"/>
                    <w:left w:w="105" w:type="dxa"/>
                    <w:bottom w:w="0" w:type="dxa"/>
                    <w:right w:w="105" w:type="dxa"/>
                  </w:tcMar>
                  <w:vAlign w:val="center"/>
                </w:tcPr>
                <w:p w14:paraId="5F6F82F2">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鲩鱼/活</w:t>
                  </w:r>
                </w:p>
              </w:tc>
              <w:tc>
                <w:tcPr>
                  <w:tcW w:w="513" w:type="pct"/>
                  <w:tcMar>
                    <w:top w:w="0" w:type="dxa"/>
                    <w:left w:w="105" w:type="dxa"/>
                    <w:bottom w:w="0" w:type="dxa"/>
                    <w:right w:w="105" w:type="dxa"/>
                  </w:tcMar>
                  <w:vAlign w:val="center"/>
                </w:tcPr>
                <w:p w14:paraId="4224E31E">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698" w:type="pct"/>
                  <w:tcMar>
                    <w:top w:w="0" w:type="dxa"/>
                    <w:left w:w="105" w:type="dxa"/>
                    <w:bottom w:w="0" w:type="dxa"/>
                    <w:right w:w="105" w:type="dxa"/>
                  </w:tcMar>
                  <w:vAlign w:val="center"/>
                </w:tcPr>
                <w:p w14:paraId="12499561">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白鲫/活</w:t>
                  </w:r>
                </w:p>
              </w:tc>
            </w:tr>
            <w:tr w14:paraId="3A707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Mar>
                    <w:top w:w="0" w:type="dxa"/>
                    <w:left w:w="105" w:type="dxa"/>
                    <w:bottom w:w="0" w:type="dxa"/>
                    <w:right w:w="105" w:type="dxa"/>
                  </w:tcMar>
                  <w:vAlign w:val="center"/>
                </w:tcPr>
                <w:p w14:paraId="1F60AC26">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49" w:type="pct"/>
                  <w:tcMar>
                    <w:top w:w="0" w:type="dxa"/>
                    <w:left w:w="105" w:type="dxa"/>
                    <w:bottom w:w="0" w:type="dxa"/>
                    <w:right w:w="105" w:type="dxa"/>
                  </w:tcMar>
                  <w:vAlign w:val="center"/>
                </w:tcPr>
                <w:p w14:paraId="4F24252E">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虾/活</w:t>
                  </w:r>
                </w:p>
              </w:tc>
              <w:tc>
                <w:tcPr>
                  <w:tcW w:w="461" w:type="pct"/>
                  <w:tcMar>
                    <w:top w:w="0" w:type="dxa"/>
                    <w:left w:w="105" w:type="dxa"/>
                    <w:bottom w:w="0" w:type="dxa"/>
                    <w:right w:w="105" w:type="dxa"/>
                  </w:tcMar>
                  <w:vAlign w:val="center"/>
                </w:tcPr>
                <w:p w14:paraId="518967C3">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708" w:type="pct"/>
                  <w:tcMar>
                    <w:top w:w="0" w:type="dxa"/>
                    <w:left w:w="105" w:type="dxa"/>
                    <w:bottom w:w="0" w:type="dxa"/>
                    <w:right w:w="105" w:type="dxa"/>
                  </w:tcMar>
                  <w:vAlign w:val="center"/>
                </w:tcPr>
                <w:p w14:paraId="02A7C49E">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461" w:type="pct"/>
                  <w:tcMar>
                    <w:top w:w="0" w:type="dxa"/>
                    <w:left w:w="105" w:type="dxa"/>
                    <w:bottom w:w="0" w:type="dxa"/>
                    <w:right w:w="105" w:type="dxa"/>
                  </w:tcMar>
                  <w:vAlign w:val="center"/>
                </w:tcPr>
                <w:p w14:paraId="13FBF661">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831" w:type="pct"/>
                  <w:tcMar>
                    <w:top w:w="0" w:type="dxa"/>
                    <w:left w:w="105" w:type="dxa"/>
                    <w:bottom w:w="0" w:type="dxa"/>
                    <w:right w:w="105" w:type="dxa"/>
                  </w:tcMar>
                  <w:vAlign w:val="center"/>
                </w:tcPr>
                <w:p w14:paraId="60E3425F">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513" w:type="pct"/>
                  <w:tcMar>
                    <w:top w:w="0" w:type="dxa"/>
                    <w:left w:w="105" w:type="dxa"/>
                    <w:bottom w:w="0" w:type="dxa"/>
                    <w:right w:w="105" w:type="dxa"/>
                  </w:tcMar>
                  <w:vAlign w:val="center"/>
                </w:tcPr>
                <w:p w14:paraId="13C11298">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698" w:type="pct"/>
                  <w:tcMar>
                    <w:top w:w="0" w:type="dxa"/>
                    <w:left w:w="105" w:type="dxa"/>
                    <w:bottom w:w="0" w:type="dxa"/>
                    <w:right w:w="105" w:type="dxa"/>
                  </w:tcMar>
                  <w:vAlign w:val="center"/>
                </w:tcPr>
                <w:p w14:paraId="5882B8B9">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bl>
          <w:p w14:paraId="381767AE">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5、冻品类:</w:t>
            </w:r>
          </w:p>
          <w:tbl>
            <w:tblPr>
              <w:tblStyle w:val="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1400"/>
              <w:gridCol w:w="786"/>
              <w:gridCol w:w="1417"/>
              <w:gridCol w:w="822"/>
              <w:gridCol w:w="1172"/>
              <w:gridCol w:w="875"/>
              <w:gridCol w:w="1121"/>
            </w:tblGrid>
            <w:tr w14:paraId="3A54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tcMar>
                    <w:top w:w="0" w:type="dxa"/>
                    <w:left w:w="105" w:type="dxa"/>
                    <w:bottom w:w="0" w:type="dxa"/>
                    <w:right w:w="105" w:type="dxa"/>
                  </w:tcMar>
                  <w:vAlign w:val="center"/>
                </w:tcPr>
                <w:p w14:paraId="675CD69F">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821" w:type="pct"/>
                  <w:tcMar>
                    <w:top w:w="0" w:type="dxa"/>
                    <w:left w:w="105" w:type="dxa"/>
                    <w:bottom w:w="0" w:type="dxa"/>
                    <w:right w:w="105" w:type="dxa"/>
                  </w:tcMar>
                  <w:vAlign w:val="center"/>
                </w:tcPr>
                <w:p w14:paraId="48EAC250">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461" w:type="pct"/>
                  <w:tcMar>
                    <w:top w:w="0" w:type="dxa"/>
                    <w:left w:w="105" w:type="dxa"/>
                    <w:bottom w:w="0" w:type="dxa"/>
                    <w:right w:w="105" w:type="dxa"/>
                  </w:tcMar>
                  <w:vAlign w:val="center"/>
                </w:tcPr>
                <w:p w14:paraId="5A77E50C">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831" w:type="pct"/>
                  <w:tcMar>
                    <w:top w:w="0" w:type="dxa"/>
                    <w:left w:w="105" w:type="dxa"/>
                    <w:bottom w:w="0" w:type="dxa"/>
                    <w:right w:w="105" w:type="dxa"/>
                  </w:tcMar>
                  <w:vAlign w:val="center"/>
                </w:tcPr>
                <w:p w14:paraId="50BFDD6A">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482" w:type="pct"/>
                  <w:tcMar>
                    <w:top w:w="0" w:type="dxa"/>
                    <w:left w:w="105" w:type="dxa"/>
                    <w:bottom w:w="0" w:type="dxa"/>
                    <w:right w:w="105" w:type="dxa"/>
                  </w:tcMar>
                  <w:vAlign w:val="center"/>
                </w:tcPr>
                <w:p w14:paraId="0918381D">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87" w:type="pct"/>
                  <w:tcMar>
                    <w:top w:w="0" w:type="dxa"/>
                    <w:left w:w="105" w:type="dxa"/>
                    <w:bottom w:w="0" w:type="dxa"/>
                    <w:right w:w="105" w:type="dxa"/>
                  </w:tcMar>
                  <w:vAlign w:val="center"/>
                </w:tcPr>
                <w:p w14:paraId="2C006854">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513" w:type="pct"/>
                  <w:tcMar>
                    <w:top w:w="0" w:type="dxa"/>
                    <w:left w:w="105" w:type="dxa"/>
                    <w:bottom w:w="0" w:type="dxa"/>
                    <w:right w:w="105" w:type="dxa"/>
                  </w:tcMar>
                  <w:vAlign w:val="center"/>
                </w:tcPr>
                <w:p w14:paraId="2A5A55AB">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57" w:type="pct"/>
                  <w:tcMar>
                    <w:top w:w="0" w:type="dxa"/>
                    <w:left w:w="105" w:type="dxa"/>
                    <w:bottom w:w="0" w:type="dxa"/>
                    <w:right w:w="105" w:type="dxa"/>
                  </w:tcMar>
                  <w:vAlign w:val="center"/>
                </w:tcPr>
                <w:p w14:paraId="03544C81">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r>
            <w:tr w14:paraId="45339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tcMar>
                    <w:top w:w="0" w:type="dxa"/>
                    <w:left w:w="105" w:type="dxa"/>
                    <w:bottom w:w="0" w:type="dxa"/>
                    <w:right w:w="105" w:type="dxa"/>
                  </w:tcMar>
                  <w:vAlign w:val="center"/>
                </w:tcPr>
                <w:p w14:paraId="52D547CB">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21" w:type="pct"/>
                  <w:tcMar>
                    <w:top w:w="0" w:type="dxa"/>
                    <w:left w:w="105" w:type="dxa"/>
                    <w:bottom w:w="0" w:type="dxa"/>
                    <w:right w:w="105" w:type="dxa"/>
                  </w:tcMar>
                  <w:vAlign w:val="center"/>
                </w:tcPr>
                <w:p w14:paraId="2C27074C">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冻鸡胸肉</w:t>
                  </w:r>
                </w:p>
              </w:tc>
              <w:tc>
                <w:tcPr>
                  <w:tcW w:w="461" w:type="pct"/>
                  <w:tcMar>
                    <w:top w:w="0" w:type="dxa"/>
                    <w:left w:w="105" w:type="dxa"/>
                    <w:bottom w:w="0" w:type="dxa"/>
                    <w:right w:w="105" w:type="dxa"/>
                  </w:tcMar>
                  <w:vAlign w:val="center"/>
                </w:tcPr>
                <w:p w14:paraId="5FF0960E">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31" w:type="pct"/>
                  <w:tcMar>
                    <w:top w:w="0" w:type="dxa"/>
                    <w:left w:w="105" w:type="dxa"/>
                    <w:bottom w:w="0" w:type="dxa"/>
                    <w:right w:w="105" w:type="dxa"/>
                  </w:tcMar>
                  <w:vAlign w:val="center"/>
                </w:tcPr>
                <w:p w14:paraId="5AAE548F">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冻无皮花肉</w:t>
                  </w:r>
                </w:p>
              </w:tc>
              <w:tc>
                <w:tcPr>
                  <w:tcW w:w="482" w:type="pct"/>
                  <w:tcMar>
                    <w:top w:w="0" w:type="dxa"/>
                    <w:left w:w="105" w:type="dxa"/>
                    <w:bottom w:w="0" w:type="dxa"/>
                    <w:right w:w="105" w:type="dxa"/>
                  </w:tcMar>
                  <w:vAlign w:val="center"/>
                </w:tcPr>
                <w:p w14:paraId="162D0CBB">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87" w:type="pct"/>
                  <w:tcMar>
                    <w:top w:w="0" w:type="dxa"/>
                    <w:left w:w="105" w:type="dxa"/>
                    <w:bottom w:w="0" w:type="dxa"/>
                    <w:right w:w="105" w:type="dxa"/>
                  </w:tcMar>
                  <w:vAlign w:val="center"/>
                </w:tcPr>
                <w:p w14:paraId="08FCFF31">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冻前排</w:t>
                  </w:r>
                </w:p>
              </w:tc>
              <w:tc>
                <w:tcPr>
                  <w:tcW w:w="513" w:type="pct"/>
                  <w:tcMar>
                    <w:top w:w="0" w:type="dxa"/>
                    <w:left w:w="105" w:type="dxa"/>
                    <w:bottom w:w="0" w:type="dxa"/>
                    <w:right w:w="105" w:type="dxa"/>
                  </w:tcMar>
                  <w:vAlign w:val="center"/>
                </w:tcPr>
                <w:p w14:paraId="3EFE8D4F">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657" w:type="pct"/>
                  <w:tcMar>
                    <w:top w:w="0" w:type="dxa"/>
                    <w:left w:w="105" w:type="dxa"/>
                    <w:bottom w:w="0" w:type="dxa"/>
                    <w:right w:w="105" w:type="dxa"/>
                  </w:tcMar>
                  <w:vAlign w:val="center"/>
                </w:tcPr>
                <w:p w14:paraId="43BAB080">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冻鸡肾</w:t>
                  </w:r>
                </w:p>
              </w:tc>
            </w:tr>
            <w:tr w14:paraId="16710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tcMar>
                    <w:top w:w="0" w:type="dxa"/>
                    <w:left w:w="105" w:type="dxa"/>
                    <w:bottom w:w="0" w:type="dxa"/>
                    <w:right w:w="105" w:type="dxa"/>
                  </w:tcMar>
                  <w:vAlign w:val="center"/>
                </w:tcPr>
                <w:p w14:paraId="47F9E473">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821" w:type="pct"/>
                  <w:tcMar>
                    <w:top w:w="0" w:type="dxa"/>
                    <w:left w:w="105" w:type="dxa"/>
                    <w:bottom w:w="0" w:type="dxa"/>
                    <w:right w:w="105" w:type="dxa"/>
                  </w:tcMar>
                  <w:vAlign w:val="center"/>
                </w:tcPr>
                <w:p w14:paraId="5E465CD8">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鸡中亦</w:t>
                  </w:r>
                </w:p>
              </w:tc>
              <w:tc>
                <w:tcPr>
                  <w:tcW w:w="461" w:type="pct"/>
                  <w:tcMar>
                    <w:top w:w="0" w:type="dxa"/>
                    <w:left w:w="105" w:type="dxa"/>
                    <w:bottom w:w="0" w:type="dxa"/>
                    <w:right w:w="105" w:type="dxa"/>
                  </w:tcMar>
                  <w:vAlign w:val="center"/>
                </w:tcPr>
                <w:p w14:paraId="1CFBF283">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831" w:type="pct"/>
                  <w:tcMar>
                    <w:top w:w="0" w:type="dxa"/>
                    <w:left w:w="105" w:type="dxa"/>
                    <w:bottom w:w="0" w:type="dxa"/>
                    <w:right w:w="105" w:type="dxa"/>
                  </w:tcMar>
                  <w:vAlign w:val="center"/>
                </w:tcPr>
                <w:p w14:paraId="35CE5311">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鸡亦尖</w:t>
                  </w:r>
                </w:p>
              </w:tc>
              <w:tc>
                <w:tcPr>
                  <w:tcW w:w="482" w:type="pct"/>
                  <w:tcMar>
                    <w:top w:w="0" w:type="dxa"/>
                    <w:left w:w="105" w:type="dxa"/>
                    <w:bottom w:w="0" w:type="dxa"/>
                    <w:right w:w="105" w:type="dxa"/>
                  </w:tcMar>
                  <w:vAlign w:val="center"/>
                </w:tcPr>
                <w:p w14:paraId="3220481F">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687" w:type="pct"/>
                  <w:tcMar>
                    <w:top w:w="0" w:type="dxa"/>
                    <w:left w:w="105" w:type="dxa"/>
                    <w:bottom w:w="0" w:type="dxa"/>
                    <w:right w:w="105" w:type="dxa"/>
                  </w:tcMar>
                  <w:vAlign w:val="center"/>
                </w:tcPr>
                <w:p w14:paraId="539C08CA">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小鸡腿</w:t>
                  </w:r>
                </w:p>
              </w:tc>
              <w:tc>
                <w:tcPr>
                  <w:tcW w:w="513" w:type="pct"/>
                  <w:tcMar>
                    <w:top w:w="0" w:type="dxa"/>
                    <w:left w:w="105" w:type="dxa"/>
                    <w:bottom w:w="0" w:type="dxa"/>
                    <w:right w:w="105" w:type="dxa"/>
                  </w:tcMar>
                  <w:vAlign w:val="center"/>
                </w:tcPr>
                <w:p w14:paraId="602F28F5">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657" w:type="pct"/>
                  <w:tcMar>
                    <w:top w:w="0" w:type="dxa"/>
                    <w:left w:w="105" w:type="dxa"/>
                    <w:bottom w:w="0" w:type="dxa"/>
                    <w:right w:w="105" w:type="dxa"/>
                  </w:tcMar>
                  <w:vAlign w:val="center"/>
                </w:tcPr>
                <w:p w14:paraId="6832EF61">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冰冻虾</w:t>
                  </w:r>
                </w:p>
              </w:tc>
            </w:tr>
            <w:tr w14:paraId="7843F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tcMar>
                    <w:top w:w="0" w:type="dxa"/>
                    <w:left w:w="105" w:type="dxa"/>
                    <w:bottom w:w="0" w:type="dxa"/>
                    <w:right w:w="105" w:type="dxa"/>
                  </w:tcMar>
                  <w:vAlign w:val="center"/>
                </w:tcPr>
                <w:p w14:paraId="460B1A4F">
                  <w:pPr>
                    <w:autoSpaceDE w:val="0"/>
                    <w:autoSpaceDN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821" w:type="pct"/>
                  <w:tcMar>
                    <w:top w:w="0" w:type="dxa"/>
                    <w:left w:w="105" w:type="dxa"/>
                    <w:bottom w:w="0" w:type="dxa"/>
                    <w:right w:w="105" w:type="dxa"/>
                  </w:tcMar>
                  <w:vAlign w:val="center"/>
                </w:tcPr>
                <w:p w14:paraId="24EC98CD">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冻鸭胸肉</w:t>
                  </w:r>
                </w:p>
              </w:tc>
              <w:tc>
                <w:tcPr>
                  <w:tcW w:w="461" w:type="pct"/>
                  <w:tcMar>
                    <w:top w:w="0" w:type="dxa"/>
                    <w:left w:w="105" w:type="dxa"/>
                    <w:bottom w:w="0" w:type="dxa"/>
                    <w:right w:w="105" w:type="dxa"/>
                  </w:tcMar>
                  <w:vAlign w:val="center"/>
                </w:tcPr>
                <w:p w14:paraId="2187CF50">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831" w:type="pct"/>
                  <w:tcMar>
                    <w:top w:w="0" w:type="dxa"/>
                    <w:left w:w="105" w:type="dxa"/>
                    <w:bottom w:w="0" w:type="dxa"/>
                    <w:right w:w="105" w:type="dxa"/>
                  </w:tcMar>
                  <w:vAlign w:val="center"/>
                </w:tcPr>
                <w:p w14:paraId="5A69B994">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冻青鱼</w:t>
                  </w:r>
                </w:p>
              </w:tc>
              <w:tc>
                <w:tcPr>
                  <w:tcW w:w="482" w:type="pct"/>
                  <w:tcMar>
                    <w:top w:w="0" w:type="dxa"/>
                    <w:left w:w="105" w:type="dxa"/>
                    <w:bottom w:w="0" w:type="dxa"/>
                    <w:right w:w="105" w:type="dxa"/>
                  </w:tcMar>
                  <w:vAlign w:val="center"/>
                </w:tcPr>
                <w:p w14:paraId="1623D365">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687" w:type="pct"/>
                  <w:tcMar>
                    <w:top w:w="0" w:type="dxa"/>
                    <w:left w:w="105" w:type="dxa"/>
                    <w:bottom w:w="0" w:type="dxa"/>
                    <w:right w:w="105" w:type="dxa"/>
                  </w:tcMar>
                  <w:vAlign w:val="center"/>
                </w:tcPr>
                <w:p w14:paraId="4E336B96">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冻带鱼</w:t>
                  </w:r>
                </w:p>
              </w:tc>
              <w:tc>
                <w:tcPr>
                  <w:tcW w:w="513" w:type="pct"/>
                  <w:tcMar>
                    <w:top w:w="0" w:type="dxa"/>
                    <w:left w:w="105" w:type="dxa"/>
                    <w:bottom w:w="0" w:type="dxa"/>
                    <w:right w:w="105" w:type="dxa"/>
                  </w:tcMar>
                  <w:vAlign w:val="center"/>
                </w:tcPr>
                <w:p w14:paraId="3E99F4A7">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657" w:type="pct"/>
                  <w:tcMar>
                    <w:top w:w="0" w:type="dxa"/>
                    <w:left w:w="105" w:type="dxa"/>
                    <w:bottom w:w="0" w:type="dxa"/>
                    <w:right w:w="105" w:type="dxa"/>
                  </w:tcMar>
                  <w:vAlign w:val="center"/>
                </w:tcPr>
                <w:p w14:paraId="2104150C">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冻虾仁</w:t>
                  </w:r>
                </w:p>
              </w:tc>
            </w:tr>
          </w:tbl>
          <w:p w14:paraId="1A584C79">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6、肉类:</w:t>
            </w:r>
          </w:p>
          <w:tbl>
            <w:tblPr>
              <w:tblStyle w:val="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2855"/>
              <w:gridCol w:w="1004"/>
              <w:gridCol w:w="3741"/>
            </w:tblGrid>
            <w:tr w14:paraId="06E7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pct"/>
                  <w:tcMar>
                    <w:top w:w="0" w:type="dxa"/>
                    <w:left w:w="105" w:type="dxa"/>
                    <w:bottom w:w="0" w:type="dxa"/>
                    <w:right w:w="105" w:type="dxa"/>
                  </w:tcMar>
                  <w:vAlign w:val="center"/>
                </w:tcPr>
                <w:p w14:paraId="2B4C1D8A">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674" w:type="pct"/>
                  <w:tcMar>
                    <w:top w:w="0" w:type="dxa"/>
                    <w:left w:w="105" w:type="dxa"/>
                    <w:bottom w:w="0" w:type="dxa"/>
                    <w:right w:w="105" w:type="dxa"/>
                  </w:tcMar>
                  <w:vAlign w:val="center"/>
                </w:tcPr>
                <w:p w14:paraId="20FBA9D6">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589" w:type="pct"/>
                  <w:tcMar>
                    <w:top w:w="0" w:type="dxa"/>
                    <w:left w:w="105" w:type="dxa"/>
                    <w:bottom w:w="0" w:type="dxa"/>
                    <w:right w:w="105" w:type="dxa"/>
                  </w:tcMar>
                  <w:vAlign w:val="center"/>
                </w:tcPr>
                <w:p w14:paraId="5AA3D533">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193" w:type="pct"/>
                  <w:tcMar>
                    <w:top w:w="0" w:type="dxa"/>
                    <w:left w:w="105" w:type="dxa"/>
                    <w:bottom w:w="0" w:type="dxa"/>
                    <w:right w:w="105" w:type="dxa"/>
                  </w:tcMar>
                  <w:vAlign w:val="center"/>
                </w:tcPr>
                <w:p w14:paraId="16544005">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r>
            <w:tr w14:paraId="4CFFC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pct"/>
                  <w:tcMar>
                    <w:top w:w="0" w:type="dxa"/>
                    <w:left w:w="105" w:type="dxa"/>
                    <w:bottom w:w="0" w:type="dxa"/>
                    <w:right w:w="105" w:type="dxa"/>
                  </w:tcMar>
                  <w:vAlign w:val="center"/>
                </w:tcPr>
                <w:p w14:paraId="34715D63">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674" w:type="pct"/>
                  <w:tcMar>
                    <w:top w:w="0" w:type="dxa"/>
                    <w:left w:w="105" w:type="dxa"/>
                    <w:bottom w:w="0" w:type="dxa"/>
                    <w:right w:w="105" w:type="dxa"/>
                  </w:tcMar>
                  <w:vAlign w:val="center"/>
                </w:tcPr>
                <w:p w14:paraId="429D01CE">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牛肉</w:t>
                  </w:r>
                </w:p>
              </w:tc>
              <w:tc>
                <w:tcPr>
                  <w:tcW w:w="589" w:type="pct"/>
                  <w:tcMar>
                    <w:top w:w="0" w:type="dxa"/>
                    <w:left w:w="105" w:type="dxa"/>
                    <w:bottom w:w="0" w:type="dxa"/>
                    <w:right w:w="105" w:type="dxa"/>
                  </w:tcMar>
                  <w:vAlign w:val="center"/>
                </w:tcPr>
                <w:p w14:paraId="0A3F05D8">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193" w:type="pct"/>
                  <w:tcMar>
                    <w:top w:w="0" w:type="dxa"/>
                    <w:left w:w="105" w:type="dxa"/>
                    <w:bottom w:w="0" w:type="dxa"/>
                    <w:right w:w="105" w:type="dxa"/>
                  </w:tcMar>
                  <w:vAlign w:val="center"/>
                </w:tcPr>
                <w:p w14:paraId="3CE69471">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牛肉滑</w:t>
                  </w:r>
                </w:p>
              </w:tc>
            </w:tr>
            <w:tr w14:paraId="1E2BC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pct"/>
                  <w:tcMar>
                    <w:top w:w="0" w:type="dxa"/>
                    <w:left w:w="105" w:type="dxa"/>
                    <w:bottom w:w="0" w:type="dxa"/>
                    <w:right w:w="105" w:type="dxa"/>
                  </w:tcMar>
                  <w:vAlign w:val="center"/>
                </w:tcPr>
                <w:p w14:paraId="40DB795B">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674" w:type="pct"/>
                  <w:tcMar>
                    <w:top w:w="0" w:type="dxa"/>
                    <w:left w:w="105" w:type="dxa"/>
                    <w:bottom w:w="0" w:type="dxa"/>
                    <w:right w:w="105" w:type="dxa"/>
                  </w:tcMar>
                  <w:vAlign w:val="center"/>
                </w:tcPr>
                <w:p w14:paraId="7882DEA9">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牛肉丸</w:t>
                  </w:r>
                </w:p>
              </w:tc>
              <w:tc>
                <w:tcPr>
                  <w:tcW w:w="589" w:type="pct"/>
                  <w:tcMar>
                    <w:top w:w="0" w:type="dxa"/>
                    <w:left w:w="105" w:type="dxa"/>
                    <w:bottom w:w="0" w:type="dxa"/>
                    <w:right w:w="105" w:type="dxa"/>
                  </w:tcMar>
                  <w:vAlign w:val="center"/>
                </w:tcPr>
                <w:p w14:paraId="7D4347DC">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193" w:type="pct"/>
                  <w:tcMar>
                    <w:top w:w="0" w:type="dxa"/>
                    <w:left w:w="105" w:type="dxa"/>
                    <w:bottom w:w="0" w:type="dxa"/>
                    <w:right w:w="105" w:type="dxa"/>
                  </w:tcMar>
                  <w:vAlign w:val="center"/>
                </w:tcPr>
                <w:p w14:paraId="6D395CF5">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鱼丸</w:t>
                  </w:r>
                </w:p>
              </w:tc>
            </w:tr>
            <w:tr w14:paraId="39E7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pct"/>
                  <w:tcMar>
                    <w:top w:w="0" w:type="dxa"/>
                    <w:left w:w="105" w:type="dxa"/>
                    <w:bottom w:w="0" w:type="dxa"/>
                    <w:right w:w="105" w:type="dxa"/>
                  </w:tcMar>
                  <w:vAlign w:val="center"/>
                </w:tcPr>
                <w:p w14:paraId="511C0F0D">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674" w:type="pct"/>
                  <w:tcMar>
                    <w:top w:w="0" w:type="dxa"/>
                    <w:left w:w="105" w:type="dxa"/>
                    <w:bottom w:w="0" w:type="dxa"/>
                    <w:right w:w="105" w:type="dxa"/>
                  </w:tcMar>
                  <w:vAlign w:val="center"/>
                </w:tcPr>
                <w:p w14:paraId="22971AA4">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猪肚</w:t>
                  </w:r>
                </w:p>
              </w:tc>
              <w:tc>
                <w:tcPr>
                  <w:tcW w:w="589" w:type="pct"/>
                  <w:tcMar>
                    <w:top w:w="0" w:type="dxa"/>
                    <w:left w:w="105" w:type="dxa"/>
                    <w:bottom w:w="0" w:type="dxa"/>
                    <w:right w:w="105" w:type="dxa"/>
                  </w:tcMar>
                  <w:vAlign w:val="center"/>
                </w:tcPr>
                <w:p w14:paraId="08F805B1">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2193" w:type="pct"/>
                  <w:tcMar>
                    <w:top w:w="0" w:type="dxa"/>
                    <w:left w:w="105" w:type="dxa"/>
                    <w:bottom w:w="0" w:type="dxa"/>
                    <w:right w:w="105" w:type="dxa"/>
                  </w:tcMar>
                  <w:vAlign w:val="center"/>
                </w:tcPr>
                <w:p w14:paraId="474EB240">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猪舌</w:t>
                  </w:r>
                </w:p>
              </w:tc>
            </w:tr>
            <w:tr w14:paraId="31FAE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pct"/>
                  <w:tcMar>
                    <w:top w:w="0" w:type="dxa"/>
                    <w:left w:w="105" w:type="dxa"/>
                    <w:bottom w:w="0" w:type="dxa"/>
                    <w:right w:w="105" w:type="dxa"/>
                  </w:tcMar>
                  <w:vAlign w:val="center"/>
                </w:tcPr>
                <w:p w14:paraId="27165747">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674" w:type="pct"/>
                  <w:tcMar>
                    <w:top w:w="0" w:type="dxa"/>
                    <w:left w:w="105" w:type="dxa"/>
                    <w:bottom w:w="0" w:type="dxa"/>
                    <w:right w:w="105" w:type="dxa"/>
                  </w:tcMar>
                  <w:vAlign w:val="center"/>
                </w:tcPr>
                <w:p w14:paraId="7FD708AC">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猪耳朵</w:t>
                  </w:r>
                </w:p>
              </w:tc>
              <w:tc>
                <w:tcPr>
                  <w:tcW w:w="589" w:type="pct"/>
                  <w:tcMar>
                    <w:top w:w="0" w:type="dxa"/>
                    <w:left w:w="105" w:type="dxa"/>
                    <w:bottom w:w="0" w:type="dxa"/>
                    <w:right w:w="105" w:type="dxa"/>
                  </w:tcMar>
                  <w:vAlign w:val="center"/>
                </w:tcPr>
                <w:p w14:paraId="7B514173">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2193" w:type="pct"/>
                  <w:tcMar>
                    <w:top w:w="0" w:type="dxa"/>
                    <w:left w:w="105" w:type="dxa"/>
                    <w:bottom w:w="0" w:type="dxa"/>
                    <w:right w:w="105" w:type="dxa"/>
                  </w:tcMar>
                  <w:vAlign w:val="center"/>
                </w:tcPr>
                <w:p w14:paraId="7B82E4C0">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活光鸡</w:t>
                  </w:r>
                </w:p>
              </w:tc>
            </w:tr>
          </w:tbl>
          <w:p w14:paraId="1905C51F">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7、蛋类:</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2271"/>
              <w:gridCol w:w="1146"/>
              <w:gridCol w:w="3800"/>
            </w:tblGrid>
            <w:tr w14:paraId="6DCCD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tcMar>
                    <w:top w:w="0" w:type="dxa"/>
                    <w:left w:w="105" w:type="dxa"/>
                    <w:bottom w:w="0" w:type="dxa"/>
                    <w:right w:w="105" w:type="dxa"/>
                  </w:tcMar>
                  <w:vAlign w:val="center"/>
                </w:tcPr>
                <w:p w14:paraId="7644B5E1">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32" w:type="pct"/>
                  <w:tcMar>
                    <w:top w:w="0" w:type="dxa"/>
                    <w:left w:w="105" w:type="dxa"/>
                    <w:bottom w:w="0" w:type="dxa"/>
                    <w:right w:w="105" w:type="dxa"/>
                  </w:tcMar>
                  <w:vAlign w:val="center"/>
                </w:tcPr>
                <w:p w14:paraId="48D0958B">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672" w:type="pct"/>
                  <w:tcMar>
                    <w:top w:w="0" w:type="dxa"/>
                    <w:left w:w="105" w:type="dxa"/>
                    <w:bottom w:w="0" w:type="dxa"/>
                    <w:right w:w="105" w:type="dxa"/>
                  </w:tcMar>
                  <w:vAlign w:val="center"/>
                </w:tcPr>
                <w:p w14:paraId="5553AAC1">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228" w:type="pct"/>
                  <w:tcMar>
                    <w:top w:w="0" w:type="dxa"/>
                    <w:left w:w="105" w:type="dxa"/>
                    <w:bottom w:w="0" w:type="dxa"/>
                    <w:right w:w="105" w:type="dxa"/>
                  </w:tcMar>
                  <w:vAlign w:val="center"/>
                </w:tcPr>
                <w:p w14:paraId="61675B06">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r>
            <w:tr w14:paraId="60C6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tcMar>
                    <w:top w:w="0" w:type="dxa"/>
                    <w:left w:w="105" w:type="dxa"/>
                    <w:bottom w:w="0" w:type="dxa"/>
                    <w:right w:w="105" w:type="dxa"/>
                  </w:tcMar>
                  <w:vAlign w:val="center"/>
                </w:tcPr>
                <w:p w14:paraId="7F93F69C">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32" w:type="pct"/>
                  <w:tcMar>
                    <w:top w:w="0" w:type="dxa"/>
                    <w:left w:w="105" w:type="dxa"/>
                    <w:bottom w:w="0" w:type="dxa"/>
                    <w:right w:w="105" w:type="dxa"/>
                  </w:tcMar>
                  <w:vAlign w:val="center"/>
                </w:tcPr>
                <w:p w14:paraId="7731F46F">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咸蛋</w:t>
                  </w:r>
                </w:p>
              </w:tc>
              <w:tc>
                <w:tcPr>
                  <w:tcW w:w="672" w:type="pct"/>
                  <w:tcMar>
                    <w:top w:w="0" w:type="dxa"/>
                    <w:left w:w="105" w:type="dxa"/>
                    <w:bottom w:w="0" w:type="dxa"/>
                    <w:right w:w="105" w:type="dxa"/>
                  </w:tcMar>
                  <w:vAlign w:val="center"/>
                </w:tcPr>
                <w:p w14:paraId="07751C7F">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228" w:type="pct"/>
                  <w:tcMar>
                    <w:top w:w="0" w:type="dxa"/>
                    <w:left w:w="105" w:type="dxa"/>
                    <w:bottom w:w="0" w:type="dxa"/>
                    <w:right w:w="105" w:type="dxa"/>
                  </w:tcMar>
                  <w:vAlign w:val="center"/>
                </w:tcPr>
                <w:p w14:paraId="02ADCAF7">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鸡蛋</w:t>
                  </w:r>
                </w:p>
              </w:tc>
            </w:tr>
          </w:tbl>
          <w:p w14:paraId="2CD6FE14">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8、干货、腊味类:</w:t>
            </w:r>
          </w:p>
          <w:tbl>
            <w:tblPr>
              <w:tblStyle w:val="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328"/>
              <w:gridCol w:w="868"/>
              <w:gridCol w:w="1134"/>
              <w:gridCol w:w="904"/>
              <w:gridCol w:w="1436"/>
              <w:gridCol w:w="921"/>
              <w:gridCol w:w="1081"/>
            </w:tblGrid>
            <w:tr w14:paraId="753A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8" w:type="pct"/>
                  <w:tcMar>
                    <w:top w:w="0" w:type="dxa"/>
                    <w:left w:w="105" w:type="dxa"/>
                    <w:bottom w:w="0" w:type="dxa"/>
                    <w:right w:w="105" w:type="dxa"/>
                  </w:tcMar>
                  <w:vAlign w:val="center"/>
                </w:tcPr>
                <w:p w14:paraId="0C159956">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79" w:type="pct"/>
                  <w:tcMar>
                    <w:top w:w="0" w:type="dxa"/>
                    <w:left w:w="105" w:type="dxa"/>
                    <w:bottom w:w="0" w:type="dxa"/>
                    <w:right w:w="105" w:type="dxa"/>
                  </w:tcMar>
                  <w:vAlign w:val="center"/>
                </w:tcPr>
                <w:p w14:paraId="3D965EA7">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509" w:type="pct"/>
                  <w:tcMar>
                    <w:top w:w="0" w:type="dxa"/>
                    <w:left w:w="105" w:type="dxa"/>
                    <w:bottom w:w="0" w:type="dxa"/>
                    <w:right w:w="105" w:type="dxa"/>
                  </w:tcMar>
                  <w:vAlign w:val="center"/>
                </w:tcPr>
                <w:p w14:paraId="24A2CEC8">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65" w:type="pct"/>
                  <w:tcMar>
                    <w:top w:w="0" w:type="dxa"/>
                    <w:left w:w="105" w:type="dxa"/>
                    <w:bottom w:w="0" w:type="dxa"/>
                    <w:right w:w="105" w:type="dxa"/>
                  </w:tcMar>
                  <w:vAlign w:val="center"/>
                </w:tcPr>
                <w:p w14:paraId="791398A7">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530" w:type="pct"/>
                  <w:tcMar>
                    <w:top w:w="0" w:type="dxa"/>
                    <w:left w:w="105" w:type="dxa"/>
                    <w:bottom w:w="0" w:type="dxa"/>
                    <w:right w:w="105" w:type="dxa"/>
                  </w:tcMar>
                  <w:vAlign w:val="center"/>
                </w:tcPr>
                <w:p w14:paraId="5CE87173">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842" w:type="pct"/>
                  <w:tcMar>
                    <w:top w:w="0" w:type="dxa"/>
                    <w:left w:w="105" w:type="dxa"/>
                    <w:bottom w:w="0" w:type="dxa"/>
                    <w:right w:w="105" w:type="dxa"/>
                  </w:tcMar>
                  <w:vAlign w:val="center"/>
                </w:tcPr>
                <w:p w14:paraId="12FDC0E0">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540" w:type="pct"/>
                  <w:tcMar>
                    <w:top w:w="0" w:type="dxa"/>
                    <w:left w:w="105" w:type="dxa"/>
                    <w:bottom w:w="0" w:type="dxa"/>
                    <w:right w:w="105" w:type="dxa"/>
                  </w:tcMar>
                  <w:vAlign w:val="center"/>
                </w:tcPr>
                <w:p w14:paraId="117E3553">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34" w:type="pct"/>
                  <w:tcMar>
                    <w:top w:w="0" w:type="dxa"/>
                    <w:left w:w="105" w:type="dxa"/>
                    <w:bottom w:w="0" w:type="dxa"/>
                    <w:right w:w="105" w:type="dxa"/>
                  </w:tcMar>
                  <w:vAlign w:val="center"/>
                </w:tcPr>
                <w:p w14:paraId="6405C6D0">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r>
            <w:tr w14:paraId="033C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tcMar>
                    <w:top w:w="0" w:type="dxa"/>
                    <w:left w:w="105" w:type="dxa"/>
                    <w:bottom w:w="0" w:type="dxa"/>
                    <w:right w:w="105" w:type="dxa"/>
                  </w:tcMar>
                  <w:vAlign w:val="center"/>
                </w:tcPr>
                <w:p w14:paraId="43DD52FF">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779" w:type="pct"/>
                  <w:tcMar>
                    <w:top w:w="0" w:type="dxa"/>
                    <w:left w:w="105" w:type="dxa"/>
                    <w:bottom w:w="0" w:type="dxa"/>
                    <w:right w:w="105" w:type="dxa"/>
                  </w:tcMar>
                  <w:vAlign w:val="center"/>
                </w:tcPr>
                <w:p w14:paraId="23DE55AB">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大花生米</w:t>
                  </w:r>
                </w:p>
              </w:tc>
              <w:tc>
                <w:tcPr>
                  <w:tcW w:w="509" w:type="pct"/>
                  <w:tcMar>
                    <w:top w:w="0" w:type="dxa"/>
                    <w:left w:w="105" w:type="dxa"/>
                    <w:bottom w:w="0" w:type="dxa"/>
                    <w:right w:w="105" w:type="dxa"/>
                  </w:tcMar>
                  <w:vAlign w:val="center"/>
                </w:tcPr>
                <w:p w14:paraId="42DDBDE1">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665" w:type="pct"/>
                  <w:tcMar>
                    <w:top w:w="0" w:type="dxa"/>
                    <w:left w:w="105" w:type="dxa"/>
                    <w:bottom w:w="0" w:type="dxa"/>
                    <w:right w:w="105" w:type="dxa"/>
                  </w:tcMar>
                  <w:vAlign w:val="center"/>
                </w:tcPr>
                <w:p w14:paraId="550EFC47">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黑木耳</w:t>
                  </w:r>
                </w:p>
              </w:tc>
              <w:tc>
                <w:tcPr>
                  <w:tcW w:w="530" w:type="pct"/>
                  <w:tcMar>
                    <w:top w:w="0" w:type="dxa"/>
                    <w:left w:w="105" w:type="dxa"/>
                    <w:bottom w:w="0" w:type="dxa"/>
                    <w:right w:w="105" w:type="dxa"/>
                  </w:tcMar>
                  <w:vAlign w:val="center"/>
                </w:tcPr>
                <w:p w14:paraId="10FEFCA3">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42" w:type="pct"/>
                  <w:tcMar>
                    <w:top w:w="0" w:type="dxa"/>
                    <w:left w:w="105" w:type="dxa"/>
                    <w:bottom w:w="0" w:type="dxa"/>
                    <w:right w:w="105" w:type="dxa"/>
                  </w:tcMar>
                  <w:vAlign w:val="center"/>
                </w:tcPr>
                <w:p w14:paraId="33F85229">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绿豆</w:t>
                  </w:r>
                </w:p>
              </w:tc>
              <w:tc>
                <w:tcPr>
                  <w:tcW w:w="540" w:type="pct"/>
                  <w:tcMar>
                    <w:top w:w="0" w:type="dxa"/>
                    <w:left w:w="105" w:type="dxa"/>
                    <w:bottom w:w="0" w:type="dxa"/>
                    <w:right w:w="105" w:type="dxa"/>
                  </w:tcMar>
                  <w:vAlign w:val="center"/>
                </w:tcPr>
                <w:p w14:paraId="12707B62">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634" w:type="pct"/>
                  <w:tcMar>
                    <w:top w:w="0" w:type="dxa"/>
                    <w:left w:w="105" w:type="dxa"/>
                    <w:bottom w:w="0" w:type="dxa"/>
                    <w:right w:w="105" w:type="dxa"/>
                  </w:tcMar>
                  <w:vAlign w:val="center"/>
                </w:tcPr>
                <w:p w14:paraId="63E3D6DE">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黄豆</w:t>
                  </w:r>
                </w:p>
              </w:tc>
            </w:tr>
            <w:tr w14:paraId="522C0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tcMar>
                    <w:top w:w="0" w:type="dxa"/>
                    <w:left w:w="105" w:type="dxa"/>
                    <w:bottom w:w="0" w:type="dxa"/>
                    <w:right w:w="105" w:type="dxa"/>
                  </w:tcMar>
                  <w:vAlign w:val="center"/>
                </w:tcPr>
                <w:p w14:paraId="7F2D924C">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779" w:type="pct"/>
                  <w:tcMar>
                    <w:top w:w="0" w:type="dxa"/>
                    <w:left w:w="105" w:type="dxa"/>
                    <w:bottom w:w="0" w:type="dxa"/>
                    <w:right w:w="105" w:type="dxa"/>
                  </w:tcMar>
                  <w:vAlign w:val="center"/>
                </w:tcPr>
                <w:p w14:paraId="67BE63A7">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胡椒粉</w:t>
                  </w:r>
                </w:p>
              </w:tc>
              <w:tc>
                <w:tcPr>
                  <w:tcW w:w="509" w:type="pct"/>
                  <w:tcMar>
                    <w:top w:w="0" w:type="dxa"/>
                    <w:left w:w="105" w:type="dxa"/>
                    <w:bottom w:w="0" w:type="dxa"/>
                    <w:right w:w="105" w:type="dxa"/>
                  </w:tcMar>
                  <w:vAlign w:val="center"/>
                </w:tcPr>
                <w:p w14:paraId="40122915">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665" w:type="pct"/>
                  <w:tcMar>
                    <w:top w:w="0" w:type="dxa"/>
                    <w:left w:w="105" w:type="dxa"/>
                    <w:bottom w:w="0" w:type="dxa"/>
                    <w:right w:w="105" w:type="dxa"/>
                  </w:tcMar>
                  <w:vAlign w:val="center"/>
                </w:tcPr>
                <w:p w14:paraId="3D50F467">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干海带</w:t>
                  </w:r>
                </w:p>
              </w:tc>
              <w:tc>
                <w:tcPr>
                  <w:tcW w:w="530" w:type="pct"/>
                  <w:tcMar>
                    <w:top w:w="0" w:type="dxa"/>
                    <w:left w:w="105" w:type="dxa"/>
                    <w:bottom w:w="0" w:type="dxa"/>
                    <w:right w:w="105" w:type="dxa"/>
                  </w:tcMar>
                  <w:vAlign w:val="center"/>
                </w:tcPr>
                <w:p w14:paraId="01A40CD6">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842" w:type="pct"/>
                  <w:tcMar>
                    <w:top w:w="0" w:type="dxa"/>
                    <w:left w:w="105" w:type="dxa"/>
                    <w:bottom w:w="0" w:type="dxa"/>
                    <w:right w:w="105" w:type="dxa"/>
                  </w:tcMar>
                  <w:vAlign w:val="center"/>
                </w:tcPr>
                <w:p w14:paraId="3B84071B">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支竹</w:t>
                  </w:r>
                </w:p>
              </w:tc>
              <w:tc>
                <w:tcPr>
                  <w:tcW w:w="540" w:type="pct"/>
                  <w:tcMar>
                    <w:top w:w="0" w:type="dxa"/>
                    <w:left w:w="105" w:type="dxa"/>
                    <w:bottom w:w="0" w:type="dxa"/>
                    <w:right w:w="105" w:type="dxa"/>
                  </w:tcMar>
                  <w:vAlign w:val="center"/>
                </w:tcPr>
                <w:p w14:paraId="05AAD980">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634" w:type="pct"/>
                  <w:tcMar>
                    <w:top w:w="0" w:type="dxa"/>
                    <w:left w:w="105" w:type="dxa"/>
                    <w:bottom w:w="0" w:type="dxa"/>
                    <w:right w:w="105" w:type="dxa"/>
                  </w:tcMar>
                  <w:vAlign w:val="center"/>
                </w:tcPr>
                <w:p w14:paraId="7F00F889">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菜干</w:t>
                  </w:r>
                </w:p>
              </w:tc>
            </w:tr>
            <w:tr w14:paraId="3C13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tcMar>
                    <w:top w:w="0" w:type="dxa"/>
                    <w:left w:w="105" w:type="dxa"/>
                    <w:bottom w:w="0" w:type="dxa"/>
                    <w:right w:w="105" w:type="dxa"/>
                  </w:tcMar>
                  <w:vAlign w:val="center"/>
                </w:tcPr>
                <w:p w14:paraId="1DC8C6E1">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779" w:type="pct"/>
                  <w:tcMar>
                    <w:top w:w="0" w:type="dxa"/>
                    <w:left w:w="105" w:type="dxa"/>
                    <w:bottom w:w="0" w:type="dxa"/>
                    <w:right w:w="105" w:type="dxa"/>
                  </w:tcMar>
                  <w:vAlign w:val="center"/>
                </w:tcPr>
                <w:p w14:paraId="051C4044">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陈皮</w:t>
                  </w:r>
                </w:p>
              </w:tc>
              <w:tc>
                <w:tcPr>
                  <w:tcW w:w="509" w:type="pct"/>
                  <w:tcMar>
                    <w:top w:w="0" w:type="dxa"/>
                    <w:left w:w="105" w:type="dxa"/>
                    <w:bottom w:w="0" w:type="dxa"/>
                    <w:right w:w="105" w:type="dxa"/>
                  </w:tcMar>
                  <w:vAlign w:val="center"/>
                </w:tcPr>
                <w:p w14:paraId="332436BA">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665" w:type="pct"/>
                  <w:tcMar>
                    <w:top w:w="0" w:type="dxa"/>
                    <w:left w:w="105" w:type="dxa"/>
                    <w:bottom w:w="0" w:type="dxa"/>
                    <w:right w:w="105" w:type="dxa"/>
                  </w:tcMar>
                  <w:vAlign w:val="center"/>
                </w:tcPr>
                <w:p w14:paraId="285A3641">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干腐皮</w:t>
                  </w:r>
                </w:p>
              </w:tc>
              <w:tc>
                <w:tcPr>
                  <w:tcW w:w="530" w:type="pct"/>
                  <w:tcMar>
                    <w:top w:w="0" w:type="dxa"/>
                    <w:left w:w="105" w:type="dxa"/>
                    <w:bottom w:w="0" w:type="dxa"/>
                    <w:right w:w="105" w:type="dxa"/>
                  </w:tcMar>
                  <w:vAlign w:val="center"/>
                </w:tcPr>
                <w:p w14:paraId="32EAF4FC">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842" w:type="pct"/>
                  <w:tcMar>
                    <w:top w:w="0" w:type="dxa"/>
                    <w:left w:w="105" w:type="dxa"/>
                    <w:bottom w:w="0" w:type="dxa"/>
                    <w:right w:w="105" w:type="dxa"/>
                  </w:tcMar>
                  <w:vAlign w:val="center"/>
                </w:tcPr>
                <w:p w14:paraId="1BC7F46B">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腊肉</w:t>
                  </w:r>
                </w:p>
              </w:tc>
              <w:tc>
                <w:tcPr>
                  <w:tcW w:w="540" w:type="pct"/>
                  <w:tcMar>
                    <w:top w:w="0" w:type="dxa"/>
                    <w:left w:w="105" w:type="dxa"/>
                    <w:bottom w:w="0" w:type="dxa"/>
                    <w:right w:w="105" w:type="dxa"/>
                  </w:tcMar>
                  <w:vAlign w:val="center"/>
                </w:tcPr>
                <w:p w14:paraId="0CD90398">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634" w:type="pct"/>
                  <w:tcMar>
                    <w:top w:w="0" w:type="dxa"/>
                    <w:left w:w="105" w:type="dxa"/>
                    <w:bottom w:w="0" w:type="dxa"/>
                    <w:right w:w="105" w:type="dxa"/>
                  </w:tcMar>
                  <w:vAlign w:val="center"/>
                </w:tcPr>
                <w:p w14:paraId="6C6E0D5D">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腊肠</w:t>
                  </w:r>
                </w:p>
              </w:tc>
            </w:tr>
            <w:tr w14:paraId="32AEE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tcMar>
                    <w:top w:w="0" w:type="dxa"/>
                    <w:left w:w="105" w:type="dxa"/>
                    <w:bottom w:w="0" w:type="dxa"/>
                    <w:right w:w="105" w:type="dxa"/>
                  </w:tcMar>
                  <w:vAlign w:val="center"/>
                </w:tcPr>
                <w:p w14:paraId="0AF3EE56">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779" w:type="pct"/>
                  <w:tcMar>
                    <w:top w:w="0" w:type="dxa"/>
                    <w:left w:w="105" w:type="dxa"/>
                    <w:bottom w:w="0" w:type="dxa"/>
                    <w:right w:w="105" w:type="dxa"/>
                  </w:tcMar>
                  <w:vAlign w:val="center"/>
                </w:tcPr>
                <w:p w14:paraId="66AE1FCE">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茨实</w:t>
                  </w:r>
                </w:p>
              </w:tc>
              <w:tc>
                <w:tcPr>
                  <w:tcW w:w="509" w:type="pct"/>
                  <w:tcMar>
                    <w:top w:w="0" w:type="dxa"/>
                    <w:left w:w="105" w:type="dxa"/>
                    <w:bottom w:w="0" w:type="dxa"/>
                    <w:right w:w="105" w:type="dxa"/>
                  </w:tcMar>
                  <w:vAlign w:val="center"/>
                </w:tcPr>
                <w:p w14:paraId="79BB5F2B">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665" w:type="pct"/>
                  <w:tcMar>
                    <w:top w:w="0" w:type="dxa"/>
                    <w:left w:w="105" w:type="dxa"/>
                    <w:bottom w:w="0" w:type="dxa"/>
                    <w:right w:w="105" w:type="dxa"/>
                  </w:tcMar>
                  <w:vAlign w:val="center"/>
                </w:tcPr>
                <w:p w14:paraId="5CDFC5F8">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香菇</w:t>
                  </w:r>
                </w:p>
              </w:tc>
              <w:tc>
                <w:tcPr>
                  <w:tcW w:w="530" w:type="pct"/>
                  <w:tcMar>
                    <w:top w:w="0" w:type="dxa"/>
                    <w:left w:w="105" w:type="dxa"/>
                    <w:bottom w:w="0" w:type="dxa"/>
                    <w:right w:w="105" w:type="dxa"/>
                  </w:tcMar>
                  <w:vAlign w:val="center"/>
                </w:tcPr>
                <w:p w14:paraId="20934679">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p>
              </w:tc>
              <w:tc>
                <w:tcPr>
                  <w:tcW w:w="842" w:type="pct"/>
                  <w:tcMar>
                    <w:top w:w="0" w:type="dxa"/>
                    <w:left w:w="105" w:type="dxa"/>
                    <w:bottom w:w="0" w:type="dxa"/>
                    <w:right w:w="105" w:type="dxa"/>
                  </w:tcMar>
                  <w:vAlign w:val="center"/>
                </w:tcPr>
                <w:p w14:paraId="7F2F012F">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干柠檬</w:t>
                  </w:r>
                </w:p>
              </w:tc>
              <w:tc>
                <w:tcPr>
                  <w:tcW w:w="540" w:type="pct"/>
                  <w:tcMar>
                    <w:top w:w="0" w:type="dxa"/>
                    <w:left w:w="105" w:type="dxa"/>
                    <w:bottom w:w="0" w:type="dxa"/>
                    <w:right w:w="105" w:type="dxa"/>
                  </w:tcMar>
                  <w:vAlign w:val="center"/>
                </w:tcPr>
                <w:p w14:paraId="1DF700F7">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634" w:type="pct"/>
                  <w:tcMar>
                    <w:top w:w="0" w:type="dxa"/>
                    <w:left w:w="105" w:type="dxa"/>
                    <w:bottom w:w="0" w:type="dxa"/>
                    <w:right w:w="105" w:type="dxa"/>
                  </w:tcMar>
                  <w:vAlign w:val="center"/>
                </w:tcPr>
                <w:p w14:paraId="298568B1">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眉豆</w:t>
                  </w:r>
                </w:p>
              </w:tc>
            </w:tr>
            <w:tr w14:paraId="07C3E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tcMar>
                    <w:top w:w="0" w:type="dxa"/>
                    <w:left w:w="105" w:type="dxa"/>
                    <w:bottom w:w="0" w:type="dxa"/>
                    <w:right w:w="105" w:type="dxa"/>
                  </w:tcMar>
                  <w:vAlign w:val="center"/>
                </w:tcPr>
                <w:p w14:paraId="0CB229AF">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779" w:type="pct"/>
                  <w:tcMar>
                    <w:top w:w="0" w:type="dxa"/>
                    <w:left w:w="105" w:type="dxa"/>
                    <w:bottom w:w="0" w:type="dxa"/>
                    <w:right w:w="105" w:type="dxa"/>
                  </w:tcMar>
                  <w:vAlign w:val="center"/>
                </w:tcPr>
                <w:p w14:paraId="3B4CD530">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薏米</w:t>
                  </w:r>
                </w:p>
              </w:tc>
              <w:tc>
                <w:tcPr>
                  <w:tcW w:w="509" w:type="pct"/>
                  <w:tcMar>
                    <w:top w:w="0" w:type="dxa"/>
                    <w:left w:w="105" w:type="dxa"/>
                    <w:bottom w:w="0" w:type="dxa"/>
                    <w:right w:w="105" w:type="dxa"/>
                  </w:tcMar>
                  <w:vAlign w:val="center"/>
                </w:tcPr>
                <w:p w14:paraId="73C9FBA1">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665" w:type="pct"/>
                  <w:tcMar>
                    <w:top w:w="0" w:type="dxa"/>
                    <w:left w:w="105" w:type="dxa"/>
                    <w:bottom w:w="0" w:type="dxa"/>
                    <w:right w:w="105" w:type="dxa"/>
                  </w:tcMar>
                  <w:vAlign w:val="center"/>
                </w:tcPr>
                <w:p w14:paraId="0D4B8179">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干墨鱼</w:t>
                  </w:r>
                </w:p>
              </w:tc>
              <w:tc>
                <w:tcPr>
                  <w:tcW w:w="530" w:type="pct"/>
                  <w:tcMar>
                    <w:top w:w="0" w:type="dxa"/>
                    <w:left w:w="105" w:type="dxa"/>
                    <w:bottom w:w="0" w:type="dxa"/>
                    <w:right w:w="105" w:type="dxa"/>
                  </w:tcMar>
                  <w:vAlign w:val="center"/>
                </w:tcPr>
                <w:p w14:paraId="2D1B770D">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842" w:type="pct"/>
                  <w:tcMar>
                    <w:top w:w="0" w:type="dxa"/>
                    <w:left w:w="105" w:type="dxa"/>
                    <w:bottom w:w="0" w:type="dxa"/>
                    <w:right w:w="105" w:type="dxa"/>
                  </w:tcMar>
                  <w:vAlign w:val="center"/>
                </w:tcPr>
                <w:p w14:paraId="4C63C243">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黄花菜干</w:t>
                  </w:r>
                </w:p>
              </w:tc>
              <w:tc>
                <w:tcPr>
                  <w:tcW w:w="540" w:type="pct"/>
                  <w:tcMar>
                    <w:top w:w="0" w:type="dxa"/>
                    <w:left w:w="105" w:type="dxa"/>
                    <w:bottom w:w="0" w:type="dxa"/>
                    <w:right w:w="105" w:type="dxa"/>
                  </w:tcMar>
                  <w:vAlign w:val="center"/>
                </w:tcPr>
                <w:p w14:paraId="1DDCCBEC">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634" w:type="pct"/>
                  <w:tcMar>
                    <w:top w:w="0" w:type="dxa"/>
                    <w:left w:w="105" w:type="dxa"/>
                    <w:bottom w:w="0" w:type="dxa"/>
                    <w:right w:w="105" w:type="dxa"/>
                  </w:tcMar>
                  <w:vAlign w:val="center"/>
                </w:tcPr>
                <w:p w14:paraId="66C32FE5">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bl>
          <w:p w14:paraId="29781E3F">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9、调味品、配料类:</w:t>
            </w:r>
          </w:p>
          <w:tbl>
            <w:tblPr>
              <w:tblStyle w:val="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1272"/>
              <w:gridCol w:w="634"/>
              <w:gridCol w:w="1272"/>
              <w:gridCol w:w="634"/>
              <w:gridCol w:w="1448"/>
              <w:gridCol w:w="699"/>
              <w:gridCol w:w="1926"/>
            </w:tblGrid>
            <w:tr w14:paraId="45252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tcMar>
                    <w:top w:w="0" w:type="dxa"/>
                    <w:left w:w="105" w:type="dxa"/>
                    <w:bottom w:w="0" w:type="dxa"/>
                    <w:right w:w="105" w:type="dxa"/>
                  </w:tcMar>
                  <w:vAlign w:val="center"/>
                </w:tcPr>
                <w:p w14:paraId="445BE40F">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46" w:type="pct"/>
                  <w:tcMar>
                    <w:top w:w="0" w:type="dxa"/>
                    <w:left w:w="105" w:type="dxa"/>
                    <w:bottom w:w="0" w:type="dxa"/>
                    <w:right w:w="105" w:type="dxa"/>
                  </w:tcMar>
                  <w:vAlign w:val="center"/>
                </w:tcPr>
                <w:p w14:paraId="00769DFE">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372" w:type="pct"/>
                  <w:tcMar>
                    <w:top w:w="0" w:type="dxa"/>
                    <w:left w:w="105" w:type="dxa"/>
                    <w:bottom w:w="0" w:type="dxa"/>
                    <w:right w:w="105" w:type="dxa"/>
                  </w:tcMar>
                  <w:vAlign w:val="center"/>
                </w:tcPr>
                <w:p w14:paraId="0694D6B6">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46" w:type="pct"/>
                  <w:tcMar>
                    <w:top w:w="0" w:type="dxa"/>
                    <w:left w:w="105" w:type="dxa"/>
                    <w:bottom w:w="0" w:type="dxa"/>
                    <w:right w:w="105" w:type="dxa"/>
                  </w:tcMar>
                  <w:vAlign w:val="center"/>
                </w:tcPr>
                <w:p w14:paraId="0958E177">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372" w:type="pct"/>
                  <w:tcMar>
                    <w:top w:w="0" w:type="dxa"/>
                    <w:left w:w="105" w:type="dxa"/>
                    <w:bottom w:w="0" w:type="dxa"/>
                    <w:right w:w="105" w:type="dxa"/>
                  </w:tcMar>
                  <w:vAlign w:val="center"/>
                </w:tcPr>
                <w:p w14:paraId="15FFC747">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849" w:type="pct"/>
                  <w:tcMar>
                    <w:top w:w="0" w:type="dxa"/>
                    <w:left w:w="105" w:type="dxa"/>
                    <w:bottom w:w="0" w:type="dxa"/>
                    <w:right w:w="105" w:type="dxa"/>
                  </w:tcMar>
                  <w:vAlign w:val="center"/>
                </w:tcPr>
                <w:p w14:paraId="2FCA4F02">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410" w:type="pct"/>
                  <w:tcMar>
                    <w:top w:w="0" w:type="dxa"/>
                    <w:left w:w="105" w:type="dxa"/>
                    <w:bottom w:w="0" w:type="dxa"/>
                    <w:right w:w="105" w:type="dxa"/>
                  </w:tcMar>
                  <w:vAlign w:val="center"/>
                </w:tcPr>
                <w:p w14:paraId="66E98F68">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29" w:type="pct"/>
                  <w:tcMar>
                    <w:top w:w="0" w:type="dxa"/>
                    <w:left w:w="105" w:type="dxa"/>
                    <w:bottom w:w="0" w:type="dxa"/>
                    <w:right w:w="105" w:type="dxa"/>
                  </w:tcMar>
                  <w:vAlign w:val="center"/>
                </w:tcPr>
                <w:p w14:paraId="5C069F2B">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r>
            <w:tr w14:paraId="19C80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tcMar>
                    <w:top w:w="0" w:type="dxa"/>
                    <w:left w:w="105" w:type="dxa"/>
                    <w:bottom w:w="0" w:type="dxa"/>
                    <w:right w:w="105" w:type="dxa"/>
                  </w:tcMar>
                  <w:vAlign w:val="center"/>
                </w:tcPr>
                <w:p w14:paraId="0C1C2A8E">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746" w:type="pct"/>
                  <w:tcMar>
                    <w:top w:w="0" w:type="dxa"/>
                    <w:left w:w="105" w:type="dxa"/>
                    <w:bottom w:w="0" w:type="dxa"/>
                    <w:right w:w="105" w:type="dxa"/>
                  </w:tcMar>
                  <w:vAlign w:val="center"/>
                </w:tcPr>
                <w:p w14:paraId="07A13EEC">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生抽</w:t>
                  </w:r>
                </w:p>
              </w:tc>
              <w:tc>
                <w:tcPr>
                  <w:tcW w:w="372" w:type="pct"/>
                  <w:tcMar>
                    <w:top w:w="0" w:type="dxa"/>
                    <w:left w:w="105" w:type="dxa"/>
                    <w:bottom w:w="0" w:type="dxa"/>
                    <w:right w:w="105" w:type="dxa"/>
                  </w:tcMar>
                  <w:vAlign w:val="center"/>
                </w:tcPr>
                <w:p w14:paraId="70620905">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746" w:type="pct"/>
                  <w:tcMar>
                    <w:top w:w="0" w:type="dxa"/>
                    <w:left w:w="105" w:type="dxa"/>
                    <w:bottom w:w="0" w:type="dxa"/>
                    <w:right w:w="105" w:type="dxa"/>
                  </w:tcMar>
                  <w:vAlign w:val="center"/>
                </w:tcPr>
                <w:p w14:paraId="785C324B">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柱候酱</w:t>
                  </w:r>
                </w:p>
              </w:tc>
              <w:tc>
                <w:tcPr>
                  <w:tcW w:w="372" w:type="pct"/>
                  <w:tcMar>
                    <w:top w:w="0" w:type="dxa"/>
                    <w:left w:w="105" w:type="dxa"/>
                    <w:bottom w:w="0" w:type="dxa"/>
                    <w:right w:w="105" w:type="dxa"/>
                  </w:tcMar>
                  <w:vAlign w:val="center"/>
                </w:tcPr>
                <w:p w14:paraId="7C034CDD">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49" w:type="pct"/>
                  <w:tcMar>
                    <w:top w:w="0" w:type="dxa"/>
                    <w:left w:w="105" w:type="dxa"/>
                    <w:bottom w:w="0" w:type="dxa"/>
                    <w:right w:w="105" w:type="dxa"/>
                  </w:tcMar>
                  <w:vAlign w:val="center"/>
                </w:tcPr>
                <w:p w14:paraId="5840EF91">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碘盐</w:t>
                  </w:r>
                </w:p>
              </w:tc>
              <w:tc>
                <w:tcPr>
                  <w:tcW w:w="410" w:type="pct"/>
                  <w:tcMar>
                    <w:top w:w="0" w:type="dxa"/>
                    <w:left w:w="105" w:type="dxa"/>
                    <w:bottom w:w="0" w:type="dxa"/>
                    <w:right w:w="105" w:type="dxa"/>
                  </w:tcMar>
                  <w:vAlign w:val="center"/>
                </w:tcPr>
                <w:p w14:paraId="32A29A8D">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129" w:type="pct"/>
                  <w:tcMar>
                    <w:top w:w="0" w:type="dxa"/>
                    <w:left w:w="105" w:type="dxa"/>
                    <w:bottom w:w="0" w:type="dxa"/>
                    <w:right w:w="105" w:type="dxa"/>
                  </w:tcMar>
                  <w:vAlign w:val="center"/>
                </w:tcPr>
                <w:p w14:paraId="492D8CB8">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老抽</w:t>
                  </w:r>
                </w:p>
              </w:tc>
            </w:tr>
            <w:tr w14:paraId="4218B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tcMar>
                    <w:top w:w="0" w:type="dxa"/>
                    <w:left w:w="105" w:type="dxa"/>
                    <w:bottom w:w="0" w:type="dxa"/>
                    <w:right w:w="105" w:type="dxa"/>
                  </w:tcMar>
                  <w:vAlign w:val="center"/>
                </w:tcPr>
                <w:p w14:paraId="2EB9ADA3">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746" w:type="pct"/>
                  <w:tcMar>
                    <w:top w:w="0" w:type="dxa"/>
                    <w:left w:w="105" w:type="dxa"/>
                    <w:bottom w:w="0" w:type="dxa"/>
                    <w:right w:w="105" w:type="dxa"/>
                  </w:tcMar>
                  <w:vAlign w:val="center"/>
                </w:tcPr>
                <w:p w14:paraId="3F779B67">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沙糖</w:t>
                  </w:r>
                </w:p>
              </w:tc>
              <w:tc>
                <w:tcPr>
                  <w:tcW w:w="372" w:type="pct"/>
                  <w:tcMar>
                    <w:top w:w="0" w:type="dxa"/>
                    <w:left w:w="105" w:type="dxa"/>
                    <w:bottom w:w="0" w:type="dxa"/>
                    <w:right w:w="105" w:type="dxa"/>
                  </w:tcMar>
                  <w:vAlign w:val="center"/>
                </w:tcPr>
                <w:p w14:paraId="37C36749">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746" w:type="pct"/>
                  <w:tcMar>
                    <w:top w:w="0" w:type="dxa"/>
                    <w:left w:w="105" w:type="dxa"/>
                    <w:bottom w:w="0" w:type="dxa"/>
                    <w:right w:w="105" w:type="dxa"/>
                  </w:tcMar>
                  <w:vAlign w:val="center"/>
                </w:tcPr>
                <w:p w14:paraId="6AEFA3FD">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味精</w:t>
                  </w:r>
                </w:p>
              </w:tc>
              <w:tc>
                <w:tcPr>
                  <w:tcW w:w="372" w:type="pct"/>
                  <w:tcMar>
                    <w:top w:w="0" w:type="dxa"/>
                    <w:left w:w="105" w:type="dxa"/>
                    <w:bottom w:w="0" w:type="dxa"/>
                    <w:right w:w="105" w:type="dxa"/>
                  </w:tcMar>
                  <w:vAlign w:val="center"/>
                </w:tcPr>
                <w:p w14:paraId="2C6D67E9">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849" w:type="pct"/>
                  <w:tcMar>
                    <w:top w:w="0" w:type="dxa"/>
                    <w:left w:w="105" w:type="dxa"/>
                    <w:bottom w:w="0" w:type="dxa"/>
                    <w:right w:w="105" w:type="dxa"/>
                  </w:tcMar>
                  <w:vAlign w:val="center"/>
                </w:tcPr>
                <w:p w14:paraId="1283EBD0">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卤水汁</w:t>
                  </w:r>
                </w:p>
              </w:tc>
              <w:tc>
                <w:tcPr>
                  <w:tcW w:w="410" w:type="pct"/>
                  <w:tcMar>
                    <w:top w:w="0" w:type="dxa"/>
                    <w:left w:w="105" w:type="dxa"/>
                    <w:bottom w:w="0" w:type="dxa"/>
                    <w:right w:w="105" w:type="dxa"/>
                  </w:tcMar>
                  <w:vAlign w:val="center"/>
                </w:tcPr>
                <w:p w14:paraId="502C923A">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129" w:type="pct"/>
                  <w:tcMar>
                    <w:top w:w="0" w:type="dxa"/>
                    <w:left w:w="105" w:type="dxa"/>
                    <w:bottom w:w="0" w:type="dxa"/>
                    <w:right w:w="105" w:type="dxa"/>
                  </w:tcMar>
                  <w:vAlign w:val="center"/>
                </w:tcPr>
                <w:p w14:paraId="5C6D1FBC">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陈醋</w:t>
                  </w:r>
                </w:p>
              </w:tc>
            </w:tr>
            <w:tr w14:paraId="7119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tcMar>
                    <w:top w:w="0" w:type="dxa"/>
                    <w:left w:w="105" w:type="dxa"/>
                    <w:bottom w:w="0" w:type="dxa"/>
                    <w:right w:w="105" w:type="dxa"/>
                  </w:tcMar>
                  <w:vAlign w:val="center"/>
                </w:tcPr>
                <w:p w14:paraId="4EC9F3D8">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746" w:type="pct"/>
                  <w:tcMar>
                    <w:top w:w="0" w:type="dxa"/>
                    <w:left w:w="105" w:type="dxa"/>
                    <w:bottom w:w="0" w:type="dxa"/>
                    <w:right w:w="105" w:type="dxa"/>
                  </w:tcMar>
                  <w:vAlign w:val="center"/>
                </w:tcPr>
                <w:p w14:paraId="11E09573">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白醋</w:t>
                  </w:r>
                </w:p>
              </w:tc>
              <w:tc>
                <w:tcPr>
                  <w:tcW w:w="372" w:type="pct"/>
                  <w:tcMar>
                    <w:top w:w="0" w:type="dxa"/>
                    <w:left w:w="105" w:type="dxa"/>
                    <w:bottom w:w="0" w:type="dxa"/>
                    <w:right w:w="105" w:type="dxa"/>
                  </w:tcMar>
                  <w:vAlign w:val="center"/>
                </w:tcPr>
                <w:p w14:paraId="40A9434C">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746" w:type="pct"/>
                  <w:tcMar>
                    <w:top w:w="0" w:type="dxa"/>
                    <w:left w:w="105" w:type="dxa"/>
                    <w:bottom w:w="0" w:type="dxa"/>
                    <w:right w:w="105" w:type="dxa"/>
                  </w:tcMar>
                  <w:vAlign w:val="center"/>
                </w:tcPr>
                <w:p w14:paraId="73B8BA32">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辣椒酱</w:t>
                  </w:r>
                </w:p>
              </w:tc>
              <w:tc>
                <w:tcPr>
                  <w:tcW w:w="372" w:type="pct"/>
                  <w:tcMar>
                    <w:top w:w="0" w:type="dxa"/>
                    <w:left w:w="105" w:type="dxa"/>
                    <w:bottom w:w="0" w:type="dxa"/>
                    <w:right w:w="105" w:type="dxa"/>
                  </w:tcMar>
                  <w:vAlign w:val="center"/>
                </w:tcPr>
                <w:p w14:paraId="587D96B1">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849" w:type="pct"/>
                  <w:tcMar>
                    <w:top w:w="0" w:type="dxa"/>
                    <w:left w:w="105" w:type="dxa"/>
                    <w:bottom w:w="0" w:type="dxa"/>
                    <w:right w:w="105" w:type="dxa"/>
                  </w:tcMar>
                  <w:vAlign w:val="center"/>
                </w:tcPr>
                <w:p w14:paraId="794FACD9">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酸梅酱</w:t>
                  </w:r>
                </w:p>
              </w:tc>
              <w:tc>
                <w:tcPr>
                  <w:tcW w:w="410" w:type="pct"/>
                  <w:tcMar>
                    <w:top w:w="0" w:type="dxa"/>
                    <w:left w:w="105" w:type="dxa"/>
                    <w:bottom w:w="0" w:type="dxa"/>
                    <w:right w:w="105" w:type="dxa"/>
                  </w:tcMar>
                  <w:vAlign w:val="center"/>
                </w:tcPr>
                <w:p w14:paraId="2FB12BD1">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1129" w:type="pct"/>
                  <w:tcMar>
                    <w:top w:w="0" w:type="dxa"/>
                    <w:left w:w="105" w:type="dxa"/>
                    <w:bottom w:w="0" w:type="dxa"/>
                    <w:right w:w="105" w:type="dxa"/>
                  </w:tcMar>
                  <w:vAlign w:val="center"/>
                </w:tcPr>
                <w:p w14:paraId="2912BD3B">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腐乳</w:t>
                  </w:r>
                </w:p>
              </w:tc>
            </w:tr>
            <w:tr w14:paraId="3B0C5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tcMar>
                    <w:top w:w="0" w:type="dxa"/>
                    <w:left w:w="105" w:type="dxa"/>
                    <w:bottom w:w="0" w:type="dxa"/>
                    <w:right w:w="105" w:type="dxa"/>
                  </w:tcMar>
                  <w:vAlign w:val="center"/>
                </w:tcPr>
                <w:p w14:paraId="18CCF5D5">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746" w:type="pct"/>
                  <w:tcMar>
                    <w:top w:w="0" w:type="dxa"/>
                    <w:left w:w="105" w:type="dxa"/>
                    <w:bottom w:w="0" w:type="dxa"/>
                    <w:right w:w="105" w:type="dxa"/>
                  </w:tcMar>
                  <w:vAlign w:val="center"/>
                </w:tcPr>
                <w:p w14:paraId="3484441D">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盐焗鸡配料</w:t>
                  </w:r>
                </w:p>
              </w:tc>
              <w:tc>
                <w:tcPr>
                  <w:tcW w:w="372" w:type="pct"/>
                  <w:tcMar>
                    <w:top w:w="0" w:type="dxa"/>
                    <w:left w:w="105" w:type="dxa"/>
                    <w:bottom w:w="0" w:type="dxa"/>
                    <w:right w:w="105" w:type="dxa"/>
                  </w:tcMar>
                  <w:vAlign w:val="center"/>
                </w:tcPr>
                <w:p w14:paraId="2660B294">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746" w:type="pct"/>
                  <w:tcMar>
                    <w:top w:w="0" w:type="dxa"/>
                    <w:left w:w="105" w:type="dxa"/>
                    <w:bottom w:w="0" w:type="dxa"/>
                    <w:right w:w="105" w:type="dxa"/>
                  </w:tcMar>
                  <w:vAlign w:val="center"/>
                </w:tcPr>
                <w:p w14:paraId="13A32557">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耗油</w:t>
                  </w:r>
                </w:p>
              </w:tc>
              <w:tc>
                <w:tcPr>
                  <w:tcW w:w="372" w:type="pct"/>
                  <w:tcMar>
                    <w:top w:w="0" w:type="dxa"/>
                    <w:left w:w="105" w:type="dxa"/>
                    <w:bottom w:w="0" w:type="dxa"/>
                    <w:right w:w="105" w:type="dxa"/>
                  </w:tcMar>
                  <w:vAlign w:val="center"/>
                </w:tcPr>
                <w:p w14:paraId="5D0789E3">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849" w:type="pct"/>
                  <w:tcMar>
                    <w:top w:w="0" w:type="dxa"/>
                    <w:left w:w="105" w:type="dxa"/>
                    <w:bottom w:w="0" w:type="dxa"/>
                    <w:right w:w="105" w:type="dxa"/>
                  </w:tcMar>
                  <w:vAlign w:val="center"/>
                </w:tcPr>
                <w:p w14:paraId="1A2AEBBD">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番茄汁</w:t>
                  </w:r>
                </w:p>
              </w:tc>
              <w:tc>
                <w:tcPr>
                  <w:tcW w:w="410" w:type="pct"/>
                  <w:tcMar>
                    <w:top w:w="0" w:type="dxa"/>
                    <w:left w:w="105" w:type="dxa"/>
                    <w:bottom w:w="0" w:type="dxa"/>
                    <w:right w:w="105" w:type="dxa"/>
                  </w:tcMar>
                  <w:vAlign w:val="center"/>
                </w:tcPr>
                <w:p w14:paraId="22606C24">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1129" w:type="pct"/>
                  <w:tcMar>
                    <w:top w:w="0" w:type="dxa"/>
                    <w:left w:w="105" w:type="dxa"/>
                    <w:bottom w:w="0" w:type="dxa"/>
                    <w:right w:w="105" w:type="dxa"/>
                  </w:tcMar>
                  <w:vAlign w:val="center"/>
                </w:tcPr>
                <w:p w14:paraId="70EF856B">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麻油</w:t>
                  </w:r>
                </w:p>
              </w:tc>
            </w:tr>
            <w:tr w14:paraId="2A50E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tcMar>
                    <w:top w:w="0" w:type="dxa"/>
                    <w:left w:w="105" w:type="dxa"/>
                    <w:bottom w:w="0" w:type="dxa"/>
                    <w:right w:w="105" w:type="dxa"/>
                  </w:tcMar>
                  <w:vAlign w:val="center"/>
                </w:tcPr>
                <w:p w14:paraId="0F6CD2E9">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746" w:type="pct"/>
                  <w:tcMar>
                    <w:top w:w="0" w:type="dxa"/>
                    <w:left w:w="105" w:type="dxa"/>
                    <w:bottom w:w="0" w:type="dxa"/>
                    <w:right w:w="105" w:type="dxa"/>
                  </w:tcMar>
                  <w:vAlign w:val="center"/>
                </w:tcPr>
                <w:p w14:paraId="1E1F8EB7">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鸡精</w:t>
                  </w:r>
                </w:p>
              </w:tc>
              <w:tc>
                <w:tcPr>
                  <w:tcW w:w="372" w:type="pct"/>
                  <w:tcMar>
                    <w:top w:w="0" w:type="dxa"/>
                    <w:left w:w="105" w:type="dxa"/>
                    <w:bottom w:w="0" w:type="dxa"/>
                    <w:right w:w="105" w:type="dxa"/>
                  </w:tcMar>
                  <w:vAlign w:val="center"/>
                </w:tcPr>
                <w:p w14:paraId="5318869A">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746" w:type="pct"/>
                  <w:tcMar>
                    <w:top w:w="0" w:type="dxa"/>
                    <w:left w:w="105" w:type="dxa"/>
                    <w:bottom w:w="0" w:type="dxa"/>
                    <w:right w:w="105" w:type="dxa"/>
                  </w:tcMar>
                  <w:vAlign w:val="center"/>
                </w:tcPr>
                <w:p w14:paraId="1BB6CBDF">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白酒</w:t>
                  </w:r>
                </w:p>
              </w:tc>
              <w:tc>
                <w:tcPr>
                  <w:tcW w:w="372" w:type="pct"/>
                  <w:tcMar>
                    <w:top w:w="0" w:type="dxa"/>
                    <w:left w:w="105" w:type="dxa"/>
                    <w:bottom w:w="0" w:type="dxa"/>
                    <w:right w:w="105" w:type="dxa"/>
                  </w:tcMar>
                  <w:vAlign w:val="center"/>
                </w:tcPr>
                <w:p w14:paraId="47A4BA60">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849" w:type="pct"/>
                  <w:tcMar>
                    <w:top w:w="0" w:type="dxa"/>
                    <w:left w:w="105" w:type="dxa"/>
                    <w:bottom w:w="0" w:type="dxa"/>
                    <w:right w:w="105" w:type="dxa"/>
                  </w:tcMar>
                  <w:vAlign w:val="center"/>
                </w:tcPr>
                <w:p w14:paraId="2083939C">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卤水料</w:t>
                  </w:r>
                </w:p>
              </w:tc>
              <w:tc>
                <w:tcPr>
                  <w:tcW w:w="410" w:type="pct"/>
                  <w:tcMar>
                    <w:top w:w="0" w:type="dxa"/>
                    <w:left w:w="105" w:type="dxa"/>
                    <w:bottom w:w="0" w:type="dxa"/>
                    <w:right w:w="105" w:type="dxa"/>
                  </w:tcMar>
                  <w:vAlign w:val="center"/>
                </w:tcPr>
                <w:p w14:paraId="3A4CC2DD">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1129" w:type="pct"/>
                  <w:tcMar>
                    <w:top w:w="0" w:type="dxa"/>
                    <w:left w:w="105" w:type="dxa"/>
                    <w:bottom w:w="0" w:type="dxa"/>
                    <w:right w:w="105" w:type="dxa"/>
                  </w:tcMar>
                  <w:vAlign w:val="center"/>
                </w:tcPr>
                <w:p w14:paraId="65C1544D">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料酒</w:t>
                  </w:r>
                </w:p>
              </w:tc>
            </w:tr>
            <w:tr w14:paraId="65CE3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tcMar>
                    <w:top w:w="0" w:type="dxa"/>
                    <w:left w:w="105" w:type="dxa"/>
                    <w:bottom w:w="0" w:type="dxa"/>
                    <w:right w:w="105" w:type="dxa"/>
                  </w:tcMar>
                  <w:vAlign w:val="center"/>
                </w:tcPr>
                <w:p w14:paraId="531F8B70">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746" w:type="pct"/>
                  <w:tcMar>
                    <w:top w:w="0" w:type="dxa"/>
                    <w:left w:w="105" w:type="dxa"/>
                    <w:bottom w:w="0" w:type="dxa"/>
                    <w:right w:w="105" w:type="dxa"/>
                  </w:tcMar>
                  <w:vAlign w:val="center"/>
                </w:tcPr>
                <w:p w14:paraId="3193771C">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生粉</w:t>
                  </w:r>
                </w:p>
              </w:tc>
              <w:tc>
                <w:tcPr>
                  <w:tcW w:w="372" w:type="pct"/>
                  <w:tcMar>
                    <w:top w:w="0" w:type="dxa"/>
                    <w:left w:w="105" w:type="dxa"/>
                    <w:bottom w:w="0" w:type="dxa"/>
                    <w:right w:w="105" w:type="dxa"/>
                  </w:tcMar>
                  <w:vAlign w:val="center"/>
                </w:tcPr>
                <w:p w14:paraId="2620D5C4">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746" w:type="pct"/>
                  <w:tcMar>
                    <w:top w:w="0" w:type="dxa"/>
                    <w:left w:w="105" w:type="dxa"/>
                    <w:bottom w:w="0" w:type="dxa"/>
                    <w:right w:w="105" w:type="dxa"/>
                  </w:tcMar>
                  <w:vAlign w:val="center"/>
                </w:tcPr>
                <w:p w14:paraId="5633BA91">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372" w:type="pct"/>
                  <w:tcMar>
                    <w:top w:w="0" w:type="dxa"/>
                    <w:left w:w="105" w:type="dxa"/>
                    <w:bottom w:w="0" w:type="dxa"/>
                    <w:right w:w="105" w:type="dxa"/>
                  </w:tcMar>
                  <w:vAlign w:val="center"/>
                </w:tcPr>
                <w:p w14:paraId="2BBBBA90">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849" w:type="pct"/>
                  <w:tcMar>
                    <w:top w:w="0" w:type="dxa"/>
                    <w:left w:w="105" w:type="dxa"/>
                    <w:bottom w:w="0" w:type="dxa"/>
                    <w:right w:w="105" w:type="dxa"/>
                  </w:tcMar>
                  <w:vAlign w:val="center"/>
                </w:tcPr>
                <w:p w14:paraId="45F108C7">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410" w:type="pct"/>
                  <w:tcMar>
                    <w:top w:w="0" w:type="dxa"/>
                    <w:left w:w="105" w:type="dxa"/>
                    <w:bottom w:w="0" w:type="dxa"/>
                    <w:right w:w="105" w:type="dxa"/>
                  </w:tcMar>
                  <w:vAlign w:val="center"/>
                </w:tcPr>
                <w:p w14:paraId="479BFF62">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p>
              </w:tc>
              <w:tc>
                <w:tcPr>
                  <w:tcW w:w="1129" w:type="pct"/>
                  <w:tcMar>
                    <w:top w:w="0" w:type="dxa"/>
                    <w:left w:w="105" w:type="dxa"/>
                    <w:bottom w:w="0" w:type="dxa"/>
                    <w:right w:w="105" w:type="dxa"/>
                  </w:tcMar>
                  <w:vAlign w:val="center"/>
                </w:tcPr>
                <w:p w14:paraId="77D95972">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bl>
          <w:p w14:paraId="19278A30">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10、水果类</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1821"/>
              <w:gridCol w:w="883"/>
              <w:gridCol w:w="1958"/>
              <w:gridCol w:w="883"/>
              <w:gridCol w:w="2136"/>
            </w:tblGrid>
            <w:tr w14:paraId="0C0F1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tcMar>
                    <w:top w:w="0" w:type="dxa"/>
                    <w:left w:w="0" w:type="dxa"/>
                    <w:bottom w:w="0" w:type="dxa"/>
                    <w:right w:w="0" w:type="dxa"/>
                  </w:tcMar>
                  <w:vAlign w:val="center"/>
                </w:tcPr>
                <w:p w14:paraId="17AB985C">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68" w:type="pct"/>
                  <w:tcMar>
                    <w:top w:w="0" w:type="dxa"/>
                    <w:left w:w="0" w:type="dxa"/>
                    <w:bottom w:w="0" w:type="dxa"/>
                    <w:right w:w="0" w:type="dxa"/>
                  </w:tcMar>
                  <w:vAlign w:val="center"/>
                </w:tcPr>
                <w:p w14:paraId="0985FD08">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518" w:type="pct"/>
                  <w:tcMar>
                    <w:top w:w="0" w:type="dxa"/>
                    <w:left w:w="0" w:type="dxa"/>
                    <w:bottom w:w="0" w:type="dxa"/>
                    <w:right w:w="0" w:type="dxa"/>
                  </w:tcMar>
                  <w:vAlign w:val="center"/>
                </w:tcPr>
                <w:p w14:paraId="41BCD8F9">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48" w:type="pct"/>
                  <w:tcMar>
                    <w:top w:w="0" w:type="dxa"/>
                    <w:left w:w="0" w:type="dxa"/>
                    <w:bottom w:w="0" w:type="dxa"/>
                    <w:right w:w="0" w:type="dxa"/>
                  </w:tcMar>
                  <w:vAlign w:val="center"/>
                </w:tcPr>
                <w:p w14:paraId="498103F6">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518" w:type="pct"/>
                  <w:tcMar>
                    <w:top w:w="0" w:type="dxa"/>
                    <w:left w:w="0" w:type="dxa"/>
                    <w:bottom w:w="0" w:type="dxa"/>
                    <w:right w:w="0" w:type="dxa"/>
                  </w:tcMar>
                  <w:vAlign w:val="center"/>
                </w:tcPr>
                <w:p w14:paraId="348C17B2">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52" w:type="pct"/>
                  <w:tcMar>
                    <w:top w:w="0" w:type="dxa"/>
                    <w:left w:w="0" w:type="dxa"/>
                    <w:bottom w:w="0" w:type="dxa"/>
                    <w:right w:w="0" w:type="dxa"/>
                  </w:tcMar>
                  <w:vAlign w:val="center"/>
                </w:tcPr>
                <w:p w14:paraId="411267A3">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r>
            <w:tr w14:paraId="4C4AA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tcMar>
                    <w:top w:w="0" w:type="dxa"/>
                    <w:left w:w="0" w:type="dxa"/>
                    <w:bottom w:w="0" w:type="dxa"/>
                    <w:right w:w="0" w:type="dxa"/>
                  </w:tcMar>
                  <w:vAlign w:val="center"/>
                </w:tcPr>
                <w:p w14:paraId="37AB26BF">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68" w:type="pct"/>
                  <w:tcMar>
                    <w:top w:w="0" w:type="dxa"/>
                    <w:left w:w="0" w:type="dxa"/>
                    <w:bottom w:w="0" w:type="dxa"/>
                    <w:right w:w="0" w:type="dxa"/>
                  </w:tcMar>
                  <w:vAlign w:val="center"/>
                </w:tcPr>
                <w:p w14:paraId="2E5169E8">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柑</w:t>
                  </w:r>
                </w:p>
              </w:tc>
              <w:tc>
                <w:tcPr>
                  <w:tcW w:w="518" w:type="pct"/>
                  <w:tcMar>
                    <w:top w:w="0" w:type="dxa"/>
                    <w:left w:w="0" w:type="dxa"/>
                    <w:bottom w:w="0" w:type="dxa"/>
                    <w:right w:w="0" w:type="dxa"/>
                  </w:tcMar>
                  <w:vAlign w:val="center"/>
                </w:tcPr>
                <w:p w14:paraId="168F5273">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48" w:type="pct"/>
                  <w:tcMar>
                    <w:top w:w="0" w:type="dxa"/>
                    <w:left w:w="0" w:type="dxa"/>
                    <w:bottom w:w="0" w:type="dxa"/>
                    <w:right w:w="0" w:type="dxa"/>
                  </w:tcMar>
                  <w:vAlign w:val="center"/>
                </w:tcPr>
                <w:p w14:paraId="34A5BC95">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西瓜</w:t>
                  </w:r>
                </w:p>
              </w:tc>
              <w:tc>
                <w:tcPr>
                  <w:tcW w:w="518" w:type="pct"/>
                  <w:tcMar>
                    <w:top w:w="0" w:type="dxa"/>
                    <w:left w:w="0" w:type="dxa"/>
                    <w:bottom w:w="0" w:type="dxa"/>
                    <w:right w:w="0" w:type="dxa"/>
                  </w:tcMar>
                  <w:vAlign w:val="center"/>
                </w:tcPr>
                <w:p w14:paraId="59F5BA65">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252" w:type="pct"/>
                  <w:tcMar>
                    <w:top w:w="0" w:type="dxa"/>
                    <w:left w:w="0" w:type="dxa"/>
                    <w:bottom w:w="0" w:type="dxa"/>
                    <w:right w:w="0" w:type="dxa"/>
                  </w:tcMar>
                  <w:vAlign w:val="center"/>
                </w:tcPr>
                <w:p w14:paraId="6E13ABDE">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橙子</w:t>
                  </w:r>
                </w:p>
              </w:tc>
            </w:tr>
            <w:tr w14:paraId="2E87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tcMar>
                    <w:top w:w="0" w:type="dxa"/>
                    <w:left w:w="0" w:type="dxa"/>
                    <w:bottom w:w="0" w:type="dxa"/>
                    <w:right w:w="0" w:type="dxa"/>
                  </w:tcMar>
                  <w:vAlign w:val="center"/>
                </w:tcPr>
                <w:p w14:paraId="0F9416E5">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068" w:type="pct"/>
                  <w:tcMar>
                    <w:top w:w="0" w:type="dxa"/>
                    <w:left w:w="0" w:type="dxa"/>
                    <w:bottom w:w="0" w:type="dxa"/>
                    <w:right w:w="0" w:type="dxa"/>
                  </w:tcMar>
                  <w:vAlign w:val="center"/>
                </w:tcPr>
                <w:p w14:paraId="42B1851E">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香蕉</w:t>
                  </w:r>
                </w:p>
              </w:tc>
              <w:tc>
                <w:tcPr>
                  <w:tcW w:w="518" w:type="pct"/>
                  <w:tcMar>
                    <w:top w:w="0" w:type="dxa"/>
                    <w:left w:w="0" w:type="dxa"/>
                    <w:bottom w:w="0" w:type="dxa"/>
                    <w:right w:w="0" w:type="dxa"/>
                  </w:tcMar>
                  <w:vAlign w:val="center"/>
                </w:tcPr>
                <w:p w14:paraId="6F94BD18">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48" w:type="pct"/>
                  <w:tcMar>
                    <w:top w:w="0" w:type="dxa"/>
                    <w:left w:w="0" w:type="dxa"/>
                    <w:bottom w:w="0" w:type="dxa"/>
                    <w:right w:w="0" w:type="dxa"/>
                  </w:tcMar>
                  <w:vAlign w:val="center"/>
                </w:tcPr>
                <w:p w14:paraId="7DA0A090">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苹果</w:t>
                  </w:r>
                </w:p>
              </w:tc>
              <w:tc>
                <w:tcPr>
                  <w:tcW w:w="518" w:type="pct"/>
                  <w:tcMar>
                    <w:top w:w="0" w:type="dxa"/>
                    <w:left w:w="0" w:type="dxa"/>
                    <w:bottom w:w="0" w:type="dxa"/>
                    <w:right w:w="0" w:type="dxa"/>
                  </w:tcMar>
                  <w:vAlign w:val="center"/>
                </w:tcPr>
                <w:p w14:paraId="2B2D65D8">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252" w:type="pct"/>
                  <w:tcMar>
                    <w:top w:w="0" w:type="dxa"/>
                    <w:left w:w="0" w:type="dxa"/>
                    <w:bottom w:w="0" w:type="dxa"/>
                    <w:right w:w="0" w:type="dxa"/>
                  </w:tcMar>
                  <w:vAlign w:val="center"/>
                </w:tcPr>
                <w:p w14:paraId="40D85014">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芒果</w:t>
                  </w:r>
                </w:p>
              </w:tc>
            </w:tr>
            <w:tr w14:paraId="6117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tcMar>
                    <w:top w:w="0" w:type="dxa"/>
                    <w:left w:w="0" w:type="dxa"/>
                    <w:bottom w:w="0" w:type="dxa"/>
                    <w:right w:w="0" w:type="dxa"/>
                  </w:tcMar>
                  <w:vAlign w:val="center"/>
                </w:tcPr>
                <w:p w14:paraId="70B390DF">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068" w:type="pct"/>
                  <w:tcMar>
                    <w:top w:w="0" w:type="dxa"/>
                    <w:left w:w="0" w:type="dxa"/>
                    <w:bottom w:w="0" w:type="dxa"/>
                    <w:right w:w="0" w:type="dxa"/>
                  </w:tcMar>
                  <w:vAlign w:val="center"/>
                </w:tcPr>
                <w:p w14:paraId="3D1C7E2C">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石榴</w:t>
                  </w:r>
                </w:p>
              </w:tc>
              <w:tc>
                <w:tcPr>
                  <w:tcW w:w="518" w:type="pct"/>
                  <w:tcMar>
                    <w:top w:w="0" w:type="dxa"/>
                    <w:left w:w="0" w:type="dxa"/>
                    <w:bottom w:w="0" w:type="dxa"/>
                    <w:right w:w="0" w:type="dxa"/>
                  </w:tcMar>
                  <w:vAlign w:val="center"/>
                </w:tcPr>
                <w:p w14:paraId="2F43E1B9">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148" w:type="pct"/>
                  <w:tcMar>
                    <w:top w:w="0" w:type="dxa"/>
                    <w:left w:w="0" w:type="dxa"/>
                    <w:bottom w:w="0" w:type="dxa"/>
                    <w:right w:w="0" w:type="dxa"/>
                  </w:tcMar>
                  <w:vAlign w:val="center"/>
                </w:tcPr>
                <w:p w14:paraId="6AEBFB0E">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杨桃</w:t>
                  </w:r>
                </w:p>
              </w:tc>
              <w:tc>
                <w:tcPr>
                  <w:tcW w:w="518" w:type="pct"/>
                  <w:tcMar>
                    <w:top w:w="0" w:type="dxa"/>
                    <w:left w:w="0" w:type="dxa"/>
                    <w:bottom w:w="0" w:type="dxa"/>
                    <w:right w:w="0" w:type="dxa"/>
                  </w:tcMar>
                  <w:vAlign w:val="center"/>
                </w:tcPr>
                <w:p w14:paraId="6F127BE6">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252" w:type="pct"/>
                  <w:tcMar>
                    <w:top w:w="0" w:type="dxa"/>
                    <w:left w:w="0" w:type="dxa"/>
                    <w:bottom w:w="0" w:type="dxa"/>
                    <w:right w:w="0" w:type="dxa"/>
                  </w:tcMar>
                  <w:vAlign w:val="center"/>
                </w:tcPr>
                <w:p w14:paraId="11580501">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圣女果</w:t>
                  </w:r>
                </w:p>
              </w:tc>
            </w:tr>
            <w:tr w14:paraId="39EC9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tcMar>
                    <w:top w:w="0" w:type="dxa"/>
                    <w:left w:w="0" w:type="dxa"/>
                    <w:bottom w:w="0" w:type="dxa"/>
                    <w:right w:w="0" w:type="dxa"/>
                  </w:tcMar>
                  <w:vAlign w:val="center"/>
                </w:tcPr>
                <w:p w14:paraId="7CE8FEE3">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068" w:type="pct"/>
                  <w:tcMar>
                    <w:top w:w="0" w:type="dxa"/>
                    <w:left w:w="0" w:type="dxa"/>
                    <w:bottom w:w="0" w:type="dxa"/>
                    <w:right w:w="0" w:type="dxa"/>
                  </w:tcMar>
                  <w:vAlign w:val="center"/>
                </w:tcPr>
                <w:p w14:paraId="26AD5D8D">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哈密瓜</w:t>
                  </w:r>
                </w:p>
              </w:tc>
              <w:tc>
                <w:tcPr>
                  <w:tcW w:w="518" w:type="pct"/>
                  <w:tcMar>
                    <w:top w:w="0" w:type="dxa"/>
                    <w:left w:w="0" w:type="dxa"/>
                    <w:bottom w:w="0" w:type="dxa"/>
                    <w:right w:w="0" w:type="dxa"/>
                  </w:tcMar>
                  <w:vAlign w:val="center"/>
                </w:tcPr>
                <w:p w14:paraId="16A0025B">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148" w:type="pct"/>
                  <w:tcMar>
                    <w:top w:w="0" w:type="dxa"/>
                    <w:left w:w="0" w:type="dxa"/>
                    <w:bottom w:w="0" w:type="dxa"/>
                    <w:right w:w="0" w:type="dxa"/>
                  </w:tcMar>
                  <w:vAlign w:val="center"/>
                </w:tcPr>
                <w:p w14:paraId="7D51CF41">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木瓜</w:t>
                  </w:r>
                </w:p>
              </w:tc>
              <w:tc>
                <w:tcPr>
                  <w:tcW w:w="518" w:type="pct"/>
                  <w:tcMar>
                    <w:top w:w="0" w:type="dxa"/>
                    <w:left w:w="0" w:type="dxa"/>
                    <w:bottom w:w="0" w:type="dxa"/>
                    <w:right w:w="0" w:type="dxa"/>
                  </w:tcMar>
                  <w:vAlign w:val="center"/>
                </w:tcPr>
                <w:p w14:paraId="747323FB">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252" w:type="pct"/>
                  <w:tcMar>
                    <w:top w:w="0" w:type="dxa"/>
                    <w:left w:w="0" w:type="dxa"/>
                    <w:bottom w:w="0" w:type="dxa"/>
                    <w:right w:w="0" w:type="dxa"/>
                  </w:tcMar>
                  <w:vAlign w:val="center"/>
                </w:tcPr>
                <w:p w14:paraId="2A019C0B">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提子</w:t>
                  </w:r>
                </w:p>
              </w:tc>
            </w:tr>
            <w:tr w14:paraId="3D67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tcMar>
                    <w:top w:w="0" w:type="dxa"/>
                    <w:left w:w="0" w:type="dxa"/>
                    <w:bottom w:w="0" w:type="dxa"/>
                    <w:right w:w="0" w:type="dxa"/>
                  </w:tcMar>
                  <w:vAlign w:val="center"/>
                </w:tcPr>
                <w:p w14:paraId="06785DD0">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068" w:type="pct"/>
                  <w:tcMar>
                    <w:top w:w="0" w:type="dxa"/>
                    <w:left w:w="0" w:type="dxa"/>
                    <w:bottom w:w="0" w:type="dxa"/>
                    <w:right w:w="0" w:type="dxa"/>
                  </w:tcMar>
                  <w:vAlign w:val="center"/>
                </w:tcPr>
                <w:p w14:paraId="13851AE4">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水晶梨</w:t>
                  </w:r>
                </w:p>
              </w:tc>
              <w:tc>
                <w:tcPr>
                  <w:tcW w:w="518" w:type="pct"/>
                  <w:tcMar>
                    <w:top w:w="0" w:type="dxa"/>
                    <w:left w:w="0" w:type="dxa"/>
                    <w:bottom w:w="0" w:type="dxa"/>
                    <w:right w:w="0" w:type="dxa"/>
                  </w:tcMar>
                  <w:vAlign w:val="center"/>
                </w:tcPr>
                <w:p w14:paraId="69476D7E">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148" w:type="pct"/>
                  <w:tcMar>
                    <w:top w:w="0" w:type="dxa"/>
                    <w:left w:w="0" w:type="dxa"/>
                    <w:bottom w:w="0" w:type="dxa"/>
                    <w:right w:w="0" w:type="dxa"/>
                  </w:tcMar>
                  <w:vAlign w:val="center"/>
                </w:tcPr>
                <w:p w14:paraId="3614F7F6">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砂糖橘</w:t>
                  </w:r>
                </w:p>
              </w:tc>
              <w:tc>
                <w:tcPr>
                  <w:tcW w:w="518" w:type="pct"/>
                  <w:tcMar>
                    <w:top w:w="0" w:type="dxa"/>
                    <w:left w:w="0" w:type="dxa"/>
                    <w:bottom w:w="0" w:type="dxa"/>
                    <w:right w:w="0" w:type="dxa"/>
                  </w:tcMar>
                  <w:vAlign w:val="center"/>
                </w:tcPr>
                <w:p w14:paraId="0A3860BA">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252" w:type="pct"/>
                  <w:tcMar>
                    <w:top w:w="0" w:type="dxa"/>
                    <w:left w:w="0" w:type="dxa"/>
                    <w:bottom w:w="0" w:type="dxa"/>
                    <w:right w:w="0" w:type="dxa"/>
                  </w:tcMar>
                  <w:vAlign w:val="center"/>
                </w:tcPr>
                <w:p w14:paraId="55E61A51">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香梨</w:t>
                  </w:r>
                </w:p>
              </w:tc>
            </w:tr>
            <w:tr w14:paraId="563FA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tcMar>
                    <w:top w:w="0" w:type="dxa"/>
                    <w:left w:w="0" w:type="dxa"/>
                    <w:bottom w:w="0" w:type="dxa"/>
                    <w:right w:w="0" w:type="dxa"/>
                  </w:tcMar>
                  <w:vAlign w:val="center"/>
                </w:tcPr>
                <w:p w14:paraId="61F0FDAA">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068" w:type="pct"/>
                  <w:tcMar>
                    <w:top w:w="0" w:type="dxa"/>
                    <w:left w:w="0" w:type="dxa"/>
                    <w:bottom w:w="0" w:type="dxa"/>
                    <w:right w:w="0" w:type="dxa"/>
                  </w:tcMar>
                  <w:vAlign w:val="center"/>
                </w:tcPr>
                <w:p w14:paraId="2F9BAC25">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金桔</w:t>
                  </w:r>
                </w:p>
              </w:tc>
              <w:tc>
                <w:tcPr>
                  <w:tcW w:w="518" w:type="pct"/>
                  <w:tcMar>
                    <w:top w:w="0" w:type="dxa"/>
                    <w:left w:w="0" w:type="dxa"/>
                    <w:bottom w:w="0" w:type="dxa"/>
                    <w:right w:w="0" w:type="dxa"/>
                  </w:tcMar>
                  <w:vAlign w:val="center"/>
                </w:tcPr>
                <w:p w14:paraId="02AAB503">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148" w:type="pct"/>
                  <w:tcMar>
                    <w:top w:w="0" w:type="dxa"/>
                    <w:left w:w="0" w:type="dxa"/>
                    <w:bottom w:w="0" w:type="dxa"/>
                    <w:right w:w="0" w:type="dxa"/>
                  </w:tcMar>
                  <w:vAlign w:val="center"/>
                </w:tcPr>
                <w:p w14:paraId="4B8AA256">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沙田柚</w:t>
                  </w:r>
                </w:p>
              </w:tc>
              <w:tc>
                <w:tcPr>
                  <w:tcW w:w="518" w:type="pct"/>
                  <w:tcMar>
                    <w:top w:w="0" w:type="dxa"/>
                    <w:left w:w="0" w:type="dxa"/>
                    <w:bottom w:w="0" w:type="dxa"/>
                    <w:right w:w="0" w:type="dxa"/>
                  </w:tcMar>
                  <w:vAlign w:val="center"/>
                </w:tcPr>
                <w:p w14:paraId="5F5D69E3">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252" w:type="pct"/>
                  <w:tcMar>
                    <w:top w:w="0" w:type="dxa"/>
                    <w:left w:w="0" w:type="dxa"/>
                    <w:bottom w:w="0" w:type="dxa"/>
                    <w:right w:w="0" w:type="dxa"/>
                  </w:tcMar>
                  <w:vAlign w:val="center"/>
                </w:tcPr>
                <w:p w14:paraId="7B8AB4BB">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奇异果</w:t>
                  </w:r>
                </w:p>
              </w:tc>
            </w:tr>
            <w:tr w14:paraId="7869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tcMar>
                    <w:top w:w="0" w:type="dxa"/>
                    <w:left w:w="0" w:type="dxa"/>
                    <w:bottom w:w="0" w:type="dxa"/>
                    <w:right w:w="0" w:type="dxa"/>
                  </w:tcMar>
                  <w:vAlign w:val="center"/>
                </w:tcPr>
                <w:p w14:paraId="2D639AB7">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068" w:type="pct"/>
                  <w:tcMar>
                    <w:top w:w="0" w:type="dxa"/>
                    <w:left w:w="0" w:type="dxa"/>
                    <w:bottom w:w="0" w:type="dxa"/>
                    <w:right w:w="0" w:type="dxa"/>
                  </w:tcMar>
                  <w:vAlign w:val="center"/>
                </w:tcPr>
                <w:p w14:paraId="78CE4C74">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火龙果</w:t>
                  </w:r>
                </w:p>
              </w:tc>
              <w:tc>
                <w:tcPr>
                  <w:tcW w:w="518" w:type="pct"/>
                  <w:tcMar>
                    <w:top w:w="0" w:type="dxa"/>
                    <w:left w:w="0" w:type="dxa"/>
                    <w:bottom w:w="0" w:type="dxa"/>
                    <w:right w:w="0" w:type="dxa"/>
                  </w:tcMar>
                  <w:vAlign w:val="center"/>
                </w:tcPr>
                <w:p w14:paraId="0FC192D9">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1148" w:type="pct"/>
                  <w:tcMar>
                    <w:top w:w="0" w:type="dxa"/>
                    <w:left w:w="0" w:type="dxa"/>
                    <w:bottom w:w="0" w:type="dxa"/>
                    <w:right w:w="0" w:type="dxa"/>
                  </w:tcMar>
                  <w:vAlign w:val="center"/>
                </w:tcPr>
                <w:p w14:paraId="14110C36">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518" w:type="pct"/>
                  <w:tcMar>
                    <w:top w:w="0" w:type="dxa"/>
                    <w:left w:w="0" w:type="dxa"/>
                    <w:bottom w:w="0" w:type="dxa"/>
                    <w:right w:w="0" w:type="dxa"/>
                  </w:tcMar>
                  <w:vAlign w:val="center"/>
                </w:tcPr>
                <w:p w14:paraId="65F58DAA">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1252" w:type="pct"/>
                  <w:tcMar>
                    <w:top w:w="0" w:type="dxa"/>
                    <w:left w:w="0" w:type="dxa"/>
                    <w:bottom w:w="0" w:type="dxa"/>
                    <w:right w:w="0" w:type="dxa"/>
                  </w:tcMar>
                  <w:vAlign w:val="center"/>
                </w:tcPr>
                <w:p w14:paraId="6D513D5C">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bl>
          <w:p w14:paraId="68DC75FA">
            <w:pPr>
              <w:autoSpaceDE w:val="0"/>
              <w:autoSpaceDN w:val="0"/>
              <w:spacing w:line="360" w:lineRule="auto"/>
              <w:rPr>
                <w:rFonts w:hint="eastAsia" w:ascii="宋体" w:hAnsi="宋体" w:eastAsia="宋体" w:cs="宋体"/>
                <w:color w:val="auto"/>
                <w:sz w:val="24"/>
                <w:szCs w:val="24"/>
                <w:highlight w:val="none"/>
              </w:rPr>
            </w:pPr>
          </w:p>
        </w:tc>
      </w:tr>
      <w:tr w14:paraId="20C3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04" w:type="dxa"/>
            <w:vAlign w:val="center"/>
          </w:tcPr>
          <w:p w14:paraId="798CE27A">
            <w:pPr>
              <w:autoSpaceDE w:val="0"/>
              <w:autoSpaceDN w:val="0"/>
              <w:adjustRightIn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说明</w:t>
            </w:r>
          </w:p>
        </w:tc>
        <w:tc>
          <w:tcPr>
            <w:tcW w:w="9402" w:type="dxa"/>
            <w:gridSpan w:val="2"/>
            <w:vAlign w:val="center"/>
          </w:tcPr>
          <w:p w14:paraId="19F83384">
            <w:pPr>
              <w:autoSpaceDE w:val="0"/>
              <w:autoSpaceDN w:val="0"/>
              <w:adjustRightInd w:val="0"/>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打“★”号条款为实质性条款，若有任何一条负偏离或不满足则导致投标（响应）无效。</w:t>
            </w:r>
          </w:p>
          <w:p w14:paraId="492FB319">
            <w:pPr>
              <w:autoSpaceDE w:val="0"/>
              <w:autoSpaceDN w:val="0"/>
              <w:adjustRightInd w:val="0"/>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打“▲”号条款为重要技术参数（如有），若有部分“▲”条款未响应或不满足，将根据评审要求影响其得分，但不作为无效投标（响应）条款。</w:t>
            </w:r>
          </w:p>
        </w:tc>
      </w:tr>
    </w:tbl>
    <w:p w14:paraId="23D40E87">
      <w:pPr>
        <w:rPr>
          <w:color w:val="auto"/>
          <w:highlight w:val="none"/>
        </w:rPr>
      </w:pPr>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F3AC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BA3A56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BA3A56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4D068"/>
    <w:multiLevelType w:val="multilevel"/>
    <w:tmpl w:val="9844D068"/>
    <w:lvl w:ilvl="0" w:tentative="0">
      <w:start w:val="1"/>
      <w:numFmt w:val="decimal"/>
      <w:lvlText w:val="%1."/>
      <w:lvlJc w:val="left"/>
      <w:pPr>
        <w:tabs>
          <w:tab w:val="left" w:pos="420"/>
        </w:tabs>
        <w:ind w:left="420" w:hanging="420"/>
      </w:pPr>
      <w:rPr>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157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null3"/>
    <w:hidden/>
    <w:qFormat/>
    <w:uiPriority w:val="0"/>
    <w:rPr>
      <w:rFonts w:hint="eastAsia" w:asciiTheme="minorHAnsi" w:hAnsiTheme="minorHAnsi" w:eastAsiaTheme="minorEastAsia" w:cstheme="minorBidi"/>
      <w:lang w:val="en-US" w:eastAsia="zh-CN" w:bidi="ar-SA"/>
    </w:rPr>
  </w:style>
  <w:style w:type="paragraph" w:styleId="8">
    <w:name w:val="List Paragraph"/>
    <w:basedOn w:val="1"/>
    <w:autoRedefine/>
    <w:qFormat/>
    <w:uiPriority w:val="0"/>
    <w:pPr>
      <w:adjustRightInd w:val="0"/>
      <w:spacing w:line="360" w:lineRule="atLeast"/>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2024-12-31T06:12:32Z</dcterms:created>
  <dcterms:modified xsi:type="dcterms:W3CDTF">2024-12-31T06:15:20Z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eyJoZGlkIjoiZGQ2ZGE4YmEzYmM4MDY5MzgyYzdhODA5YWVmYWJiZmYiLCJ1c2VySWQiOiIyNTM5NTg3MTEifQ==</vt:lpwstr>
  </property>
  <property fmtid="{D5CDD505-2E9C-101B-9397-08002B2CF9AE}" pid="4" name="ICV">
    <vt:lpwstr>4753B47364FA4F1BA924A5DAEE3B5E8B_12</vt:lpwstr>
  </property>
</Properties>
</file>