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86F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一、采购人：徐闻县第二人民医院</w:t>
      </w:r>
    </w:p>
    <w:p w14:paraId="0C5CBC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二、项目名称：徐闻县第二人民医院一体化数字化医院建设软件升级改造项目</w:t>
      </w:r>
    </w:p>
    <w:p w14:paraId="422CFB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三、项目需求一览表：</w:t>
      </w:r>
    </w:p>
    <w:tbl>
      <w:tblPr>
        <w:tblStyle w:val="12"/>
        <w:tblpPr w:leftFromText="180" w:rightFromText="180" w:vertAnchor="text" w:horzAnchor="page" w:tblpX="1965" w:tblpY="173"/>
        <w:tblOverlap w:val="never"/>
        <w:tblW w:w="5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453"/>
        <w:gridCol w:w="779"/>
        <w:gridCol w:w="833"/>
        <w:gridCol w:w="834"/>
      </w:tblGrid>
      <w:tr w14:paraId="15BE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dxa"/>
            <w:vAlign w:val="center"/>
          </w:tcPr>
          <w:p w14:paraId="605A3B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序号</w:t>
            </w:r>
          </w:p>
        </w:tc>
        <w:tc>
          <w:tcPr>
            <w:tcW w:w="2453" w:type="dxa"/>
            <w:vAlign w:val="center"/>
          </w:tcPr>
          <w:p w14:paraId="6DAF9C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lang w:eastAsia="zh-CN"/>
              </w:rPr>
              <w:t>项目</w:t>
            </w:r>
            <w:r>
              <w:rPr>
                <w:rFonts w:hint="eastAsia"/>
                <w:sz w:val="24"/>
                <w:szCs w:val="24"/>
                <w:highlight w:val="none"/>
              </w:rPr>
              <w:t>名称</w:t>
            </w:r>
          </w:p>
        </w:tc>
        <w:tc>
          <w:tcPr>
            <w:tcW w:w="779" w:type="dxa"/>
            <w:vAlign w:val="center"/>
          </w:tcPr>
          <w:p w14:paraId="6F3D08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数量</w:t>
            </w:r>
          </w:p>
        </w:tc>
        <w:tc>
          <w:tcPr>
            <w:tcW w:w="833" w:type="dxa"/>
            <w:vAlign w:val="center"/>
          </w:tcPr>
          <w:p w14:paraId="191D2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单位</w:t>
            </w:r>
          </w:p>
        </w:tc>
        <w:tc>
          <w:tcPr>
            <w:tcW w:w="834" w:type="dxa"/>
            <w:vAlign w:val="center"/>
          </w:tcPr>
          <w:p w14:paraId="6A9AD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备注</w:t>
            </w:r>
          </w:p>
        </w:tc>
      </w:tr>
      <w:tr w14:paraId="46C5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dxa"/>
            <w:vAlign w:val="center"/>
          </w:tcPr>
          <w:p w14:paraId="198E6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1</w:t>
            </w:r>
          </w:p>
        </w:tc>
        <w:tc>
          <w:tcPr>
            <w:tcW w:w="2453" w:type="dxa"/>
            <w:vAlign w:val="center"/>
          </w:tcPr>
          <w:p w14:paraId="2C34DB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云升级服务</w:t>
            </w:r>
          </w:p>
        </w:tc>
        <w:tc>
          <w:tcPr>
            <w:tcW w:w="779" w:type="dxa"/>
            <w:vAlign w:val="center"/>
          </w:tcPr>
          <w:p w14:paraId="47100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1</w:t>
            </w:r>
          </w:p>
        </w:tc>
        <w:tc>
          <w:tcPr>
            <w:tcW w:w="833" w:type="dxa"/>
            <w:vAlign w:val="center"/>
          </w:tcPr>
          <w:p w14:paraId="3555F3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项</w:t>
            </w:r>
          </w:p>
        </w:tc>
        <w:tc>
          <w:tcPr>
            <w:tcW w:w="834" w:type="dxa"/>
            <w:vAlign w:val="center"/>
          </w:tcPr>
          <w:p w14:paraId="0D2AC8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tc>
      </w:tr>
      <w:tr w14:paraId="6903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dxa"/>
            <w:vAlign w:val="center"/>
          </w:tcPr>
          <w:p w14:paraId="29BC6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2</w:t>
            </w:r>
          </w:p>
        </w:tc>
        <w:tc>
          <w:tcPr>
            <w:tcW w:w="2453" w:type="dxa"/>
            <w:vAlign w:val="center"/>
          </w:tcPr>
          <w:p w14:paraId="2DC2D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接口对接服务</w:t>
            </w:r>
          </w:p>
        </w:tc>
        <w:tc>
          <w:tcPr>
            <w:tcW w:w="779" w:type="dxa"/>
            <w:vAlign w:val="center"/>
          </w:tcPr>
          <w:p w14:paraId="06C3FA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1</w:t>
            </w:r>
          </w:p>
        </w:tc>
        <w:tc>
          <w:tcPr>
            <w:tcW w:w="833" w:type="dxa"/>
            <w:vAlign w:val="center"/>
          </w:tcPr>
          <w:p w14:paraId="6333F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项</w:t>
            </w:r>
          </w:p>
        </w:tc>
        <w:tc>
          <w:tcPr>
            <w:tcW w:w="834" w:type="dxa"/>
            <w:vAlign w:val="center"/>
          </w:tcPr>
          <w:p w14:paraId="2B945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tc>
      </w:tr>
      <w:tr w14:paraId="3609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dxa"/>
            <w:vAlign w:val="center"/>
          </w:tcPr>
          <w:p w14:paraId="3157B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eastAsia="zh-CN"/>
              </w:rPr>
            </w:pPr>
            <w:r>
              <w:rPr>
                <w:rFonts w:hint="eastAsia"/>
                <w:sz w:val="24"/>
                <w:szCs w:val="24"/>
                <w:highlight w:val="none"/>
                <w:lang w:val="en-US" w:eastAsia="zh-CN"/>
              </w:rPr>
              <w:t>3</w:t>
            </w:r>
          </w:p>
        </w:tc>
        <w:tc>
          <w:tcPr>
            <w:tcW w:w="2453" w:type="dxa"/>
            <w:vAlign w:val="center"/>
          </w:tcPr>
          <w:p w14:paraId="10264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租用云运维服务</w:t>
            </w:r>
          </w:p>
        </w:tc>
        <w:tc>
          <w:tcPr>
            <w:tcW w:w="779" w:type="dxa"/>
            <w:vAlign w:val="center"/>
          </w:tcPr>
          <w:p w14:paraId="360A78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1</w:t>
            </w:r>
          </w:p>
        </w:tc>
        <w:tc>
          <w:tcPr>
            <w:tcW w:w="833" w:type="dxa"/>
            <w:vAlign w:val="center"/>
          </w:tcPr>
          <w:p w14:paraId="7AB3B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r>
              <w:rPr>
                <w:rFonts w:hint="eastAsia"/>
                <w:sz w:val="24"/>
                <w:szCs w:val="24"/>
                <w:highlight w:val="none"/>
              </w:rPr>
              <w:t>年</w:t>
            </w:r>
          </w:p>
        </w:tc>
        <w:tc>
          <w:tcPr>
            <w:tcW w:w="834" w:type="dxa"/>
            <w:vAlign w:val="center"/>
          </w:tcPr>
          <w:p w14:paraId="029F6C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pPr>
          </w:p>
        </w:tc>
      </w:tr>
    </w:tbl>
    <w:p w14:paraId="21853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p>
    <w:p w14:paraId="4A32C8FC">
      <w:pPr>
        <w:pStyle w:val="2"/>
        <w:rPr>
          <w:rFonts w:hint="eastAsia"/>
          <w:lang w:val="en-US" w:eastAsia="zh-CN"/>
        </w:rPr>
      </w:pPr>
    </w:p>
    <w:p w14:paraId="6A2B05F2">
      <w:pPr>
        <w:pStyle w:val="2"/>
        <w:rPr>
          <w:rFonts w:hint="eastAsia" w:asciiTheme="minorEastAsia" w:hAnsiTheme="minorEastAsia" w:eastAsiaTheme="minorEastAsia" w:cstheme="minorEastAsia"/>
          <w:sz w:val="24"/>
          <w:szCs w:val="24"/>
          <w:highlight w:val="none"/>
          <w:lang w:val="en-US" w:eastAsia="zh-CN"/>
        </w:rPr>
      </w:pPr>
    </w:p>
    <w:p w14:paraId="05581323">
      <w:pPr>
        <w:pStyle w:val="2"/>
        <w:rPr>
          <w:rFonts w:hint="eastAsia" w:asciiTheme="minorEastAsia" w:hAnsiTheme="minorEastAsia" w:eastAsiaTheme="minorEastAsia" w:cstheme="minorEastAsia"/>
          <w:sz w:val="24"/>
          <w:szCs w:val="24"/>
          <w:highlight w:val="none"/>
          <w:lang w:val="en-US" w:eastAsia="zh-CN"/>
        </w:rPr>
      </w:pPr>
    </w:p>
    <w:p w14:paraId="64A82A93">
      <w:pPr>
        <w:pStyle w:val="2"/>
        <w:rPr>
          <w:rFonts w:hint="eastAsia" w:asciiTheme="minorEastAsia" w:hAnsiTheme="minorEastAsia" w:eastAsiaTheme="minorEastAsia" w:cstheme="minorEastAsia"/>
          <w:sz w:val="24"/>
          <w:szCs w:val="24"/>
          <w:highlight w:val="none"/>
          <w:lang w:val="en-US" w:eastAsia="zh-CN"/>
        </w:rPr>
      </w:pPr>
    </w:p>
    <w:p w14:paraId="52840295">
      <w:pPr>
        <w:pStyle w:val="2"/>
        <w:rPr>
          <w:rFonts w:hint="eastAsia" w:asciiTheme="minorEastAsia" w:hAnsiTheme="minorEastAsia" w:eastAsiaTheme="minorEastAsia" w:cstheme="minorEastAsia"/>
          <w:sz w:val="24"/>
          <w:szCs w:val="24"/>
          <w:highlight w:val="none"/>
          <w:lang w:val="en-US" w:eastAsia="zh-CN"/>
        </w:rPr>
      </w:pPr>
    </w:p>
    <w:p w14:paraId="77BA1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备注：此项目包含一年租用云平台服务费用，项目正式上线后起算。</w:t>
      </w:r>
    </w:p>
    <w:p w14:paraId="2B73A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val="en-US" w:eastAsia="zh-CN"/>
        </w:rPr>
        <w:t>服务要求：</w:t>
      </w:r>
    </w:p>
    <w:p w14:paraId="50408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（一）方案要求</w:t>
      </w:r>
    </w:p>
    <w:p w14:paraId="170963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1、包含但不限于医院一体化数字医院建设软件系统的所有在用功能移植</w:t>
      </w:r>
      <w:r>
        <w:rPr>
          <w:rFonts w:hint="eastAsia" w:asciiTheme="minorEastAsia" w:hAnsiTheme="minorEastAsia" w:eastAsiaTheme="minorEastAsia" w:cstheme="minorEastAsia"/>
          <w:sz w:val="24"/>
          <w:szCs w:val="24"/>
          <w:highlight w:val="none"/>
          <w:lang w:val="en-US" w:eastAsia="zh-CN"/>
        </w:rPr>
        <w:t>（具体内容详见升级清单）</w:t>
      </w:r>
      <w:r>
        <w:rPr>
          <w:rFonts w:hint="eastAsia" w:asciiTheme="minorEastAsia" w:hAnsiTheme="minorEastAsia" w:eastAsiaTheme="minorEastAsia" w:cstheme="minorEastAsia"/>
          <w:sz w:val="24"/>
          <w:szCs w:val="24"/>
          <w:lang w:val="en-US" w:eastAsia="zh-CN"/>
        </w:rPr>
        <w:t>；</w:t>
      </w:r>
    </w:p>
    <w:p w14:paraId="32AC0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2、解决卡、慢、顿问题，改善医务人员的应用体验；</w:t>
      </w:r>
    </w:p>
    <w:p w14:paraId="13DB6E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3、满足不停机更新升级，满足业务功能稳定、业务连续，支持新系统灰度发布机制,减少升级影响范围；</w:t>
      </w:r>
    </w:p>
    <w:p w14:paraId="1C583B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4、使用微服务架构+数据中台，云化部署，部署在国有企业上优先；</w:t>
      </w:r>
    </w:p>
    <w:p w14:paraId="12987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5、数据库要求采用主从架构，满足读写分离，涉及统计查询功能不影响业务使用；</w:t>
      </w:r>
    </w:p>
    <w:p w14:paraId="09F5ED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6、满足支撑区域性的医共体发展。</w:t>
      </w:r>
    </w:p>
    <w:p w14:paraId="3D16A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服务内容要求：</w:t>
      </w:r>
    </w:p>
    <w:p w14:paraId="2FD81B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1、云升级服务需实现以下功能要求：</w:t>
      </w:r>
    </w:p>
    <w:p w14:paraId="78F06C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1.1升级清单</w:t>
      </w:r>
    </w:p>
    <w:tbl>
      <w:tblPr>
        <w:tblStyle w:val="12"/>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4188"/>
        <w:gridCol w:w="2922"/>
      </w:tblGrid>
      <w:tr w14:paraId="2D3F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1E1F6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188" w:type="dxa"/>
            <w:vAlign w:val="center"/>
          </w:tcPr>
          <w:p w14:paraId="2B44BA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系统名称</w:t>
            </w:r>
          </w:p>
        </w:tc>
        <w:tc>
          <w:tcPr>
            <w:tcW w:w="2922" w:type="dxa"/>
            <w:vAlign w:val="center"/>
          </w:tcPr>
          <w:p w14:paraId="2CC122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1187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37FD02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188" w:type="dxa"/>
            <w:vAlign w:val="center"/>
          </w:tcPr>
          <w:p w14:paraId="2D2A7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数字化医院系统软件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HIS</w:t>
            </w:r>
            <w:r>
              <w:rPr>
                <w:rFonts w:hint="eastAsia" w:asciiTheme="minorEastAsia" w:hAnsiTheme="minorEastAsia" w:eastAsiaTheme="minorEastAsia" w:cstheme="minorEastAsia"/>
                <w:sz w:val="24"/>
                <w:szCs w:val="24"/>
                <w:lang w:eastAsia="zh-CN"/>
              </w:rPr>
              <w:t>）</w:t>
            </w:r>
          </w:p>
        </w:tc>
        <w:tc>
          <w:tcPr>
            <w:tcW w:w="2922" w:type="dxa"/>
            <w:vAlign w:val="center"/>
          </w:tcPr>
          <w:p w14:paraId="7C93A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0916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43F08F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c>
        <w:tc>
          <w:tcPr>
            <w:tcW w:w="4188" w:type="dxa"/>
            <w:vAlign w:val="center"/>
          </w:tcPr>
          <w:p w14:paraId="72337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实验室信息管理系统（LIS）</w:t>
            </w:r>
          </w:p>
        </w:tc>
        <w:tc>
          <w:tcPr>
            <w:tcW w:w="2922" w:type="dxa"/>
            <w:vAlign w:val="top"/>
          </w:tcPr>
          <w:p w14:paraId="70826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3C9B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71D99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tc>
        <w:tc>
          <w:tcPr>
            <w:tcW w:w="4188" w:type="dxa"/>
            <w:vAlign w:val="center"/>
          </w:tcPr>
          <w:p w14:paraId="6095BB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医学影像存档与通信系统（PACS）</w:t>
            </w:r>
          </w:p>
        </w:tc>
        <w:tc>
          <w:tcPr>
            <w:tcW w:w="2922" w:type="dxa"/>
            <w:vAlign w:val="top"/>
          </w:tcPr>
          <w:p w14:paraId="3F355B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583E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4046AB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p>
        </w:tc>
        <w:tc>
          <w:tcPr>
            <w:tcW w:w="4188" w:type="dxa"/>
            <w:vAlign w:val="center"/>
          </w:tcPr>
          <w:p w14:paraId="5CC0B8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医院电子病历系统（EMR）</w:t>
            </w:r>
          </w:p>
        </w:tc>
        <w:tc>
          <w:tcPr>
            <w:tcW w:w="2922" w:type="dxa"/>
            <w:vAlign w:val="top"/>
          </w:tcPr>
          <w:p w14:paraId="450CA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1D27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0CDEE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4188" w:type="dxa"/>
            <w:vAlign w:val="center"/>
          </w:tcPr>
          <w:p w14:paraId="68B8D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门诊电子病历系统</w:t>
            </w:r>
          </w:p>
        </w:tc>
        <w:tc>
          <w:tcPr>
            <w:tcW w:w="2922" w:type="dxa"/>
            <w:vAlign w:val="top"/>
          </w:tcPr>
          <w:p w14:paraId="08D7A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29E0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294A4A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4188" w:type="dxa"/>
            <w:vAlign w:val="center"/>
          </w:tcPr>
          <w:p w14:paraId="0FCA94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病案管理系统</w:t>
            </w:r>
          </w:p>
        </w:tc>
        <w:tc>
          <w:tcPr>
            <w:tcW w:w="2922" w:type="dxa"/>
            <w:vAlign w:val="top"/>
          </w:tcPr>
          <w:p w14:paraId="296BA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5021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3C9D2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p>
        </w:tc>
        <w:tc>
          <w:tcPr>
            <w:tcW w:w="4188" w:type="dxa"/>
            <w:vAlign w:val="center"/>
          </w:tcPr>
          <w:p w14:paraId="08CE5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患者智能服务系统</w:t>
            </w:r>
          </w:p>
        </w:tc>
        <w:tc>
          <w:tcPr>
            <w:tcW w:w="2922" w:type="dxa"/>
            <w:vAlign w:val="top"/>
          </w:tcPr>
          <w:p w14:paraId="7C461E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0BD9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52BFB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p>
        </w:tc>
        <w:tc>
          <w:tcPr>
            <w:tcW w:w="4188" w:type="dxa"/>
            <w:vAlign w:val="center"/>
          </w:tcPr>
          <w:p w14:paraId="3E21F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合理用药监测系统</w:t>
            </w:r>
          </w:p>
        </w:tc>
        <w:tc>
          <w:tcPr>
            <w:tcW w:w="2922" w:type="dxa"/>
            <w:vAlign w:val="top"/>
          </w:tcPr>
          <w:p w14:paraId="6FB6E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3BF5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7C9D4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p>
        </w:tc>
        <w:tc>
          <w:tcPr>
            <w:tcW w:w="4188" w:type="dxa"/>
            <w:vAlign w:val="center"/>
          </w:tcPr>
          <w:p w14:paraId="1F513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上报系统</w:t>
            </w:r>
          </w:p>
        </w:tc>
        <w:tc>
          <w:tcPr>
            <w:tcW w:w="2922" w:type="dxa"/>
            <w:vAlign w:val="top"/>
          </w:tcPr>
          <w:p w14:paraId="2CE3E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3DD9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26DAC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p>
        </w:tc>
        <w:tc>
          <w:tcPr>
            <w:tcW w:w="4188" w:type="dxa"/>
            <w:vAlign w:val="center"/>
          </w:tcPr>
          <w:p w14:paraId="1A7F8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医院感染</w:t>
            </w:r>
            <w:r>
              <w:rPr>
                <w:rFonts w:hint="eastAsia" w:asciiTheme="minorEastAsia" w:hAnsiTheme="minorEastAsia" w:eastAsiaTheme="minorEastAsia" w:cstheme="minorEastAsia"/>
                <w:sz w:val="24"/>
                <w:szCs w:val="24"/>
                <w:lang w:val="en-US" w:eastAsia="zh-CN"/>
              </w:rPr>
              <w:t>管理</w:t>
            </w:r>
            <w:r>
              <w:rPr>
                <w:rFonts w:hint="eastAsia" w:asciiTheme="minorEastAsia" w:hAnsiTheme="minorEastAsia" w:eastAsiaTheme="minorEastAsia" w:cstheme="minorEastAsia"/>
                <w:sz w:val="24"/>
                <w:szCs w:val="24"/>
              </w:rPr>
              <w:t>系统</w:t>
            </w:r>
          </w:p>
        </w:tc>
        <w:tc>
          <w:tcPr>
            <w:tcW w:w="2922" w:type="dxa"/>
            <w:vAlign w:val="top"/>
          </w:tcPr>
          <w:p w14:paraId="34FFAB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35B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1B2CCE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p>
        </w:tc>
        <w:tc>
          <w:tcPr>
            <w:tcW w:w="4188" w:type="dxa"/>
            <w:vAlign w:val="center"/>
          </w:tcPr>
          <w:p w14:paraId="35046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医疗质量</w:t>
            </w:r>
            <w:r>
              <w:rPr>
                <w:rFonts w:hint="eastAsia" w:asciiTheme="minorEastAsia" w:hAnsiTheme="minorEastAsia" w:eastAsiaTheme="minorEastAsia" w:cstheme="minorEastAsia"/>
                <w:sz w:val="24"/>
                <w:szCs w:val="24"/>
                <w:lang w:val="en-US" w:eastAsia="zh-CN"/>
              </w:rPr>
              <w:t>管理</w:t>
            </w:r>
            <w:r>
              <w:rPr>
                <w:rFonts w:hint="eastAsia" w:asciiTheme="minorEastAsia" w:hAnsiTheme="minorEastAsia" w:eastAsiaTheme="minorEastAsia" w:cstheme="minorEastAsia"/>
                <w:sz w:val="24"/>
                <w:szCs w:val="24"/>
              </w:rPr>
              <w:t>系统</w:t>
            </w:r>
          </w:p>
        </w:tc>
        <w:tc>
          <w:tcPr>
            <w:tcW w:w="2922" w:type="dxa"/>
            <w:vAlign w:val="top"/>
          </w:tcPr>
          <w:p w14:paraId="2CE0D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084C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6CF0D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tc>
        <w:tc>
          <w:tcPr>
            <w:tcW w:w="4188" w:type="dxa"/>
            <w:vAlign w:val="center"/>
          </w:tcPr>
          <w:p w14:paraId="592A1B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临床路径系统</w:t>
            </w:r>
          </w:p>
        </w:tc>
        <w:tc>
          <w:tcPr>
            <w:tcW w:w="2922" w:type="dxa"/>
            <w:vAlign w:val="top"/>
          </w:tcPr>
          <w:p w14:paraId="755EC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615E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5838B0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tc>
        <w:tc>
          <w:tcPr>
            <w:tcW w:w="4188" w:type="dxa"/>
            <w:vAlign w:val="center"/>
          </w:tcPr>
          <w:p w14:paraId="166F1A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手术麻醉系统</w:t>
            </w:r>
          </w:p>
        </w:tc>
        <w:tc>
          <w:tcPr>
            <w:tcW w:w="2922" w:type="dxa"/>
            <w:vAlign w:val="top"/>
          </w:tcPr>
          <w:p w14:paraId="7104E7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r w14:paraId="6E4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234BB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p>
        </w:tc>
        <w:tc>
          <w:tcPr>
            <w:tcW w:w="4188" w:type="dxa"/>
            <w:vAlign w:val="center"/>
          </w:tcPr>
          <w:p w14:paraId="4FBB0A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体检</w:t>
            </w:r>
            <w:r>
              <w:rPr>
                <w:rFonts w:hint="eastAsia" w:asciiTheme="minorEastAsia" w:hAnsiTheme="minorEastAsia" w:eastAsiaTheme="minorEastAsia" w:cstheme="minorEastAsia"/>
                <w:sz w:val="24"/>
                <w:szCs w:val="24"/>
                <w:lang w:val="en-US" w:eastAsia="zh-CN"/>
              </w:rPr>
              <w:t>管理</w:t>
            </w:r>
            <w:r>
              <w:rPr>
                <w:rFonts w:hint="eastAsia" w:asciiTheme="minorEastAsia" w:hAnsiTheme="minorEastAsia" w:eastAsiaTheme="minorEastAsia" w:cstheme="minorEastAsia"/>
                <w:sz w:val="24"/>
                <w:szCs w:val="24"/>
              </w:rPr>
              <w:t>系统</w:t>
            </w:r>
          </w:p>
        </w:tc>
        <w:tc>
          <w:tcPr>
            <w:tcW w:w="2922" w:type="dxa"/>
            <w:vAlign w:val="top"/>
          </w:tcPr>
          <w:p w14:paraId="56A43F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信息系统升级改造</w:t>
            </w:r>
          </w:p>
        </w:tc>
      </w:tr>
      <w:tr w14:paraId="004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7" w:type="dxa"/>
            <w:vAlign w:val="center"/>
          </w:tcPr>
          <w:p w14:paraId="402A77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p>
        </w:tc>
        <w:tc>
          <w:tcPr>
            <w:tcW w:w="4188" w:type="dxa"/>
            <w:vAlign w:val="center"/>
          </w:tcPr>
          <w:p w14:paraId="5AD888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pacs</w:t>
            </w:r>
            <w:r>
              <w:rPr>
                <w:rFonts w:hint="eastAsia" w:asciiTheme="minorEastAsia" w:hAnsiTheme="minorEastAsia" w:eastAsiaTheme="minorEastAsia" w:cstheme="minorEastAsia"/>
                <w:sz w:val="24"/>
                <w:szCs w:val="24"/>
              </w:rPr>
              <w:t>分诊叫号系统</w:t>
            </w:r>
          </w:p>
        </w:tc>
        <w:tc>
          <w:tcPr>
            <w:tcW w:w="2922" w:type="dxa"/>
            <w:vAlign w:val="top"/>
          </w:tcPr>
          <w:p w14:paraId="6872F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信息系统升级改造</w:t>
            </w:r>
          </w:p>
        </w:tc>
      </w:tr>
    </w:tbl>
    <w:p w14:paraId="03CC3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接口对接服务清单</w:t>
      </w:r>
    </w:p>
    <w:tbl>
      <w:tblPr>
        <w:tblStyle w:val="12"/>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110"/>
        <w:gridCol w:w="3046"/>
      </w:tblGrid>
      <w:tr w14:paraId="38F6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99" w:type="dxa"/>
            <w:gridSpan w:val="3"/>
            <w:vAlign w:val="center"/>
          </w:tcPr>
          <w:p w14:paraId="17172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院内接口清单</w:t>
            </w:r>
          </w:p>
        </w:tc>
      </w:tr>
      <w:tr w14:paraId="6063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Align w:val="center"/>
          </w:tcPr>
          <w:p w14:paraId="0CDE4C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序号</w:t>
            </w:r>
          </w:p>
        </w:tc>
        <w:tc>
          <w:tcPr>
            <w:tcW w:w="4110" w:type="dxa"/>
            <w:vAlign w:val="center"/>
          </w:tcPr>
          <w:p w14:paraId="20B2C3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接口</w:t>
            </w:r>
          </w:p>
        </w:tc>
        <w:tc>
          <w:tcPr>
            <w:tcW w:w="3046" w:type="dxa"/>
            <w:vAlign w:val="center"/>
          </w:tcPr>
          <w:p w14:paraId="77EB2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备注</w:t>
            </w:r>
          </w:p>
        </w:tc>
      </w:tr>
      <w:tr w14:paraId="3AAF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071BC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1</w:t>
            </w:r>
          </w:p>
        </w:tc>
        <w:tc>
          <w:tcPr>
            <w:tcW w:w="4110" w:type="dxa"/>
            <w:vAlign w:val="center"/>
          </w:tcPr>
          <w:p w14:paraId="019F48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Hans"/>
              </w:rPr>
              <w:t>、国家医保</w:t>
            </w:r>
          </w:p>
          <w:p w14:paraId="0D45A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Hans"/>
              </w:rPr>
              <w:t>、医保电子凭证全流程</w:t>
            </w:r>
          </w:p>
          <w:p w14:paraId="78F33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Hans"/>
              </w:rPr>
              <w:t>、电子发票</w:t>
            </w:r>
          </w:p>
          <w:p w14:paraId="34EA5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市平台数据上传</w:t>
            </w:r>
          </w:p>
          <w:p w14:paraId="447C7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省病案对接</w:t>
            </w:r>
          </w:p>
          <w:p w14:paraId="480A2D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6、检验检查互认</w:t>
            </w:r>
          </w:p>
          <w:p w14:paraId="7CC3B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7、自费结算清单上传</w:t>
            </w:r>
          </w:p>
          <w:p w14:paraId="539574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8、医保结算清单上传</w:t>
            </w:r>
          </w:p>
          <w:p w14:paraId="784DF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9、电子健康码</w:t>
            </w:r>
          </w:p>
          <w:p w14:paraId="66CA2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10、药品追溯码</w:t>
            </w:r>
          </w:p>
          <w:p w14:paraId="7D8ED5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Hans"/>
              </w:rPr>
              <w:t>食源性上报</w:t>
            </w:r>
          </w:p>
          <w:p w14:paraId="4E56A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12、健康档案浏览器调阅</w:t>
            </w:r>
          </w:p>
        </w:tc>
        <w:tc>
          <w:tcPr>
            <w:tcW w:w="3046" w:type="dxa"/>
            <w:vAlign w:val="center"/>
          </w:tcPr>
          <w:p w14:paraId="2913D2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由医院信息系统进行对接（包含在此升级改造报价中）</w:t>
            </w:r>
          </w:p>
        </w:tc>
      </w:tr>
      <w:tr w14:paraId="6AE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122319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110" w:type="dxa"/>
            <w:vAlign w:val="center"/>
          </w:tcPr>
          <w:p w14:paraId="05275D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Hans"/>
              </w:rPr>
              <w:t>、职业病体检</w:t>
            </w:r>
          </w:p>
        </w:tc>
        <w:tc>
          <w:tcPr>
            <w:tcW w:w="3046" w:type="dxa"/>
            <w:vAlign w:val="center"/>
          </w:tcPr>
          <w:p w14:paraId="56E5A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医院信息系统提供标准数据接口，由相应产品的公司改造对接</w:t>
            </w:r>
          </w:p>
        </w:tc>
      </w:tr>
      <w:tr w14:paraId="624A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064739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110" w:type="dxa"/>
            <w:vAlign w:val="center"/>
          </w:tcPr>
          <w:p w14:paraId="555980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医技检验设备接口</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个左右</w:t>
            </w:r>
          </w:p>
          <w:p w14:paraId="6EB9C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rPr>
              <w:t>医技检查设备接口</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个左右</w:t>
            </w:r>
          </w:p>
        </w:tc>
        <w:tc>
          <w:tcPr>
            <w:tcW w:w="3046" w:type="dxa"/>
            <w:vAlign w:val="center"/>
          </w:tcPr>
          <w:p w14:paraId="3787B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院内检验检查设备接口（包含在此升级改造报价中）</w:t>
            </w:r>
          </w:p>
        </w:tc>
      </w:tr>
    </w:tbl>
    <w:p w14:paraId="60E2D6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2" w:name="_GoBack"/>
      <w:bookmarkEnd w:id="2"/>
      <w:r>
        <w:rPr>
          <w:rFonts w:hint="eastAsia" w:asciiTheme="minorEastAsia" w:hAnsiTheme="minorEastAsia" w:eastAsiaTheme="minorEastAsia" w:cstheme="minorEastAsia"/>
          <w:sz w:val="24"/>
          <w:szCs w:val="24"/>
        </w:rPr>
        <w:t>1.3云升级服务总体要求</w:t>
      </w:r>
    </w:p>
    <w:p w14:paraId="4A398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1、要求基于云原生技术，构建高可用服务</w:t>
      </w:r>
    </w:p>
    <w:p w14:paraId="293C47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（1）需面向医院的业务要求，利用云原生简单易扩展的优势，提供稳定可靠的应用服务；</w:t>
      </w:r>
    </w:p>
    <w:p w14:paraId="3559B5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（2）需利用云原生特性，保障系统在应用快速迭代变化的同时，既可以保持高度的可用性、多节点、负载均衡、弹性扩展等特性，又具备高效处理、水平扩展和数据高并发访问的能力。</w:t>
      </w:r>
    </w:p>
    <w:p w14:paraId="554110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2、各个业务模块应具有统一的前端框架、设计风格、高度一致的交互体验要求系统从样式、组件、框架、组件交互四个维度实现体验标准化，保障基础体验、交互体验的高度一致。</w:t>
      </w:r>
    </w:p>
    <w:p w14:paraId="4ADDFE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3、采用微服务架构，搭建业务中台、数据中台等中台服务。</w:t>
      </w:r>
    </w:p>
    <w:p w14:paraId="18A3DD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（1）要求能够将不同模块、不同业务单元、不同应用程序有机且良好的结合起来，实现服务的轻量化、标准化、快速响应化。</w:t>
      </w:r>
    </w:p>
    <w:p w14:paraId="673E1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（2）需构建业务中台、数据中台等中台服务，使系统能够提供高可用、高稳定、快速访问和响应的同时，还能够做到服务模块化、可配置化。</w:t>
      </w:r>
    </w:p>
    <w:p w14:paraId="27CA80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4、要求将上述现有系统，进行云化升级,供应商需保证云上的系统与本地系统的衔接和过渡，实现云上系统的正常运行。</w:t>
      </w:r>
    </w:p>
    <w:p w14:paraId="6163E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5、要求使用开源数据库，避免数据制约,软件升级后需支持开源数据库软件。</w:t>
      </w:r>
    </w:p>
    <w:p w14:paraId="57DC6F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6、要求开放融合，快速响应政策要求,支持通过微服务技术框架把业务抽象后通过微服务形成对外的能力封装，快速构建应用，减少应用的开发量。</w:t>
      </w:r>
    </w:p>
    <w:p w14:paraId="641892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7、要求支持无感升级</w:t>
      </w:r>
    </w:p>
    <w:p w14:paraId="6B6900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（1）应支持在系统升级过程中，无感知、无影响、无侵入；支持灰度发布、金丝雀发布、蓝绿发布、AB发布等常见过渡发布方式。要求业务系统具有完善的预警、监测机制。</w:t>
      </w:r>
    </w:p>
    <w:p w14:paraId="33B434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（2）需具有完善的预警、监测机制。对于应用、资源、安全应具备监测机制和分析能力，支持设置警告规则，当触发告警规则时需预警提示。</w:t>
      </w:r>
    </w:p>
    <w:p w14:paraId="747549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、租用云运维服务</w:t>
      </w:r>
    </w:p>
    <w:p w14:paraId="0F9F0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.1云运维服务</w:t>
      </w:r>
    </w:p>
    <w:p w14:paraId="5AD70B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.1.1云运维服务总体要求</w:t>
      </w:r>
    </w:p>
    <w:p w14:paraId="3581E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应提供基于业界主流的微服务架构体系进行开发和建设，运维人应具有丰富的云平台运维管理和底层问题解决经验，确保能够解决、修复所使用的软件中的问题。</w:t>
      </w:r>
    </w:p>
    <w:p w14:paraId="057E32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0" w:name="_Toc13948"/>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.1.2基础服务</w:t>
      </w:r>
      <w:bookmarkEnd w:id="0"/>
    </w:p>
    <w:p w14:paraId="51252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服务期内应提供医院业务系统所需的整体计算能力和业务承载能力保障。</w:t>
      </w:r>
    </w:p>
    <w:p w14:paraId="089C67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云平台可靠性服务：应提供在容错、容灾、故障、攻击等场景下，通过冗余、高可用集群、应用与底层设备松耦合等特性来体现，从硬件设备冗余、链路冗余、应用容错等方面充分保证整体系统的可用性，来实现系统在故障或攻击时服务的正常使用或服务降级时的核心服务确保一定的服务能力。</w:t>
      </w:r>
    </w:p>
    <w:p w14:paraId="77FA49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云平台建设服务：应提供对云平台上业务系统的整体建设，对各个业务系统模块建设资源应提供具体动态调整、弹性扩容、网络提供动/静态BGP接入、提供x86及异构算力等保证业务平稳健康运行满足业务需求，对业务建设发展过程中资源调整应提供增扩容的技术提供。应提供计算、存储、网络、安全、容器、数据库、中间件、大数据、人工智能、物联网等多种服务，满足当前及未来业务的扩展。</w:t>
      </w:r>
    </w:p>
    <w:p w14:paraId="08AF7E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平台高可用性服务：云平台业务系统建设过程中所需的中间件提供，应提供稳定的消息队列服务支撑、稳定的高速缓存存储能力支撑、大数据量写入存储能力提供、大数据量日志的数据搜索引擎能力支撑等。</w:t>
      </w:r>
    </w:p>
    <w:p w14:paraId="7A7943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云平台服务系统持续集成与持续发布，应提供为整个业务系统敏捷版本发布提供稳定的持续集成与发布能力，提供无故障感知的服务升级能力，提供服务升级灰度发布以及滚动升级能力。</w:t>
      </w:r>
    </w:p>
    <w:p w14:paraId="7D67A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 w:name="_Toc16707"/>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.1.3云平台日常运维服务</w:t>
      </w:r>
      <w:bookmarkEnd w:id="1"/>
    </w:p>
    <w:p w14:paraId="6E2425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专门的运维团队，应提供全时段运维服务，制定科学的管理制度、服务流程、质量管控策略等，形成稳定高效的服务管控体系，做到管理规范、流程合理、职责明确、服务高效。</w:t>
      </w:r>
    </w:p>
    <w:p w14:paraId="1B2AA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监控服务：云平台基础资源的实时监控与告警，应包括云主机计算资源、内存资源、存储资源等维度的实时监控与分析，对日常业务运行提供业务异常监控，对日常网络带宽提供预警监控，对以上所有监控维度的实时监控与实时告警能力支撑。</w:t>
      </w:r>
    </w:p>
    <w:p w14:paraId="799D8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云平台故障处理服务：应提供根据业务运行需要，对云平台各组件、各项参数进行针对性的调优，如调整资源虚拟化比例、虚拟CPU类型与型号、服务线程数量，对业务运行过程中的故障进行分析监测，故障解决，提供7x24的检测与处理能力。</w:t>
      </w:r>
    </w:p>
    <w:p w14:paraId="049F34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云平台容量规划与调整服务。应提供对业务需求统计分析，对云平台进行容量规划，包括计算能力、存储容量、网络IP地址空间等；实施网络隔离，保障网络安全。</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51B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14:paraId="10DFFEC7">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qg8fUAQAArAMAAA4AAAAAAAAAAQAgAAAAHgEA&#10;AGRycy9lMm9Eb2MueG1sUEsFBgAAAAAGAAYAWQEAAGQFAAAAAA==&#10;">
              <v:fill on="f" focussize="0,0"/>
              <v:stroke on="f" joinstyle="miter"/>
              <v:imagedata o:title=""/>
              <o:lock v:ext="edit" aspectratio="f"/>
              <v:textbox inset="0mm,0mm,0mm,0mm" style="mso-fit-shape-to-text:t;">
                <w:txbxContent>
                  <w:p w14:paraId="10DFFE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72CA6"/>
    <w:rsid w:val="02E74A2F"/>
    <w:rsid w:val="1D515A96"/>
    <w:rsid w:val="220123D8"/>
    <w:rsid w:val="487556AA"/>
    <w:rsid w:val="53B72CA6"/>
    <w:rsid w:val="56C74F5E"/>
    <w:rsid w:val="576C31C0"/>
    <w:rsid w:val="5C443C1B"/>
    <w:rsid w:val="76C36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黑体" w:eastAsiaTheme="minorEastAsia"/>
      <w:kern w:val="2"/>
      <w:sz w:val="21"/>
      <w:szCs w:val="22"/>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kern w:val="36"/>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8">
    <w:name w:val="heading 5"/>
    <w:basedOn w:val="1"/>
    <w:next w:val="1"/>
    <w:unhideWhenUsed/>
    <w:qFormat/>
    <w:uiPriority w:val="0"/>
    <w:pPr>
      <w:keepNext/>
      <w:keepLines/>
      <w:spacing w:before="280" w:after="290" w:line="376" w:lineRule="auto"/>
      <w:outlineLvl w:val="4"/>
    </w:pPr>
    <w:rPr>
      <w:rFonts w:ascii="等线" w:hAnsi="等线" w:eastAsia="等线" w:cs="Times New Roman"/>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等线" w:hAnsi="等线" w:eastAsia="等线" w:cs="Times New Roman"/>
    </w:rPr>
  </w:style>
  <w:style w:type="paragraph" w:styleId="9">
    <w:name w:val="Body Text"/>
    <w:basedOn w:val="1"/>
    <w:next w:val="1"/>
    <w:qFormat/>
    <w:uiPriority w:val="0"/>
    <w:pPr>
      <w:spacing w:after="120"/>
    </w:pPr>
    <w:rPr>
      <w:szCs w:val="24"/>
    </w:rPr>
  </w:style>
  <w:style w:type="paragraph" w:styleId="10">
    <w:name w:val="Plain Text"/>
    <w:basedOn w:val="1"/>
    <w:qFormat/>
    <w:uiPriority w:val="0"/>
    <w:rPr>
      <w:rFonts w:hint="eastAsia" w:ascii="宋体" w:hAnsi="Courier New" w:cs="Times New Roman"/>
      <w:kern w:val="0"/>
      <w:sz w:val="20"/>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customStyle="1" w:styleId="14">
    <w:name w:val="FC正文"/>
    <w:basedOn w:val="1"/>
    <w:qFormat/>
    <w:uiPriority w:val="0"/>
    <w:pPr>
      <w:snapToGrid w:val="0"/>
      <w:spacing w:before="50" w:beforeLines="50" w:after="50" w:afterLines="50" w:line="360" w:lineRule="auto"/>
      <w:ind w:firstLine="200" w:firstLineChars="200"/>
      <w:contextualSpacing/>
    </w:pPr>
    <w:rPr>
      <w:rFonts w:ascii="宋体" w:hAnsi="宋体" w:cs="宋体"/>
      <w:sz w:val="24"/>
    </w:rPr>
  </w:style>
  <w:style w:type="paragraph" w:customStyle="1" w:styleId="15">
    <w:name w:val="正文-公1"/>
    <w:basedOn w:val="1"/>
    <w:qFormat/>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2544</Words>
  <Characters>2612</Characters>
  <Lines>0</Lines>
  <Paragraphs>0</Paragraphs>
  <TotalTime>0</TotalTime>
  <ScaleCrop>false</ScaleCrop>
  <LinksUpToDate>false</LinksUpToDate>
  <CharactersWithSpaces>2612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2024-10-29T02:15:00Z</dcterms:created>
  <dc:creator>Administrator</dc:creator>
  <cp:lastModifiedBy>system</cp:lastModifiedBy>
  <cp:lastPrinted>2024-10-29T03:45:00Z</cp:lastPrinted>
  <dcterms:modified xsi:type="dcterms:W3CDTF">2024-11-25T08:41:50Z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8D2814725D4247CAAB6A1B22D7EE0B65_12</vt:lpwstr>
  </property>
</Properties>
</file>